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10"/>
      </w:tblGrid>
      <w:tr w:rsidR="00E13CB2" w:rsidRPr="002E75EE" w14:paraId="7B8A0102" w14:textId="77777777" w:rsidTr="0077630D">
        <w:tc>
          <w:tcPr>
            <w:tcW w:w="8910" w:type="dxa"/>
            <w:shd w:val="clear" w:color="auto" w:fill="F2F2F2" w:themeFill="background1" w:themeFillShade="F2"/>
          </w:tcPr>
          <w:p w14:paraId="4608F9B7" w14:textId="41351B7D" w:rsidR="009F5CEF" w:rsidRPr="00561999" w:rsidRDefault="009F5CEF" w:rsidP="00C31AB1">
            <w:pPr>
              <w:spacing w:line="480" w:lineRule="auto"/>
              <w:jc w:val="center"/>
              <w:rPr>
                <w:rFonts w:cstheme="minorHAnsi"/>
                <w:b/>
                <w:bCs/>
                <w:sz w:val="28"/>
                <w:szCs w:val="28"/>
                <w:lang w:val="en-US"/>
              </w:rPr>
            </w:pPr>
            <w:r w:rsidRPr="00561999">
              <w:rPr>
                <w:rFonts w:cstheme="minorHAnsi"/>
                <w:b/>
                <w:bCs/>
                <w:sz w:val="28"/>
                <w:szCs w:val="28"/>
                <w:lang w:val="en-US"/>
              </w:rPr>
              <w:t xml:space="preserve">Final External Evaluation Service </w:t>
            </w:r>
            <w:r w:rsidR="00C31AB1" w:rsidRPr="00561999">
              <w:rPr>
                <w:rFonts w:cstheme="minorHAnsi"/>
                <w:b/>
                <w:bCs/>
                <w:sz w:val="28"/>
                <w:szCs w:val="28"/>
                <w:lang w:val="en-US"/>
              </w:rPr>
              <w:t>for the project</w:t>
            </w:r>
          </w:p>
          <w:p w14:paraId="1F618723" w14:textId="546E2E50" w:rsidR="00E13CB2" w:rsidRPr="00561999" w:rsidRDefault="00E13CB2" w:rsidP="00496F1F">
            <w:pPr>
              <w:spacing w:line="480" w:lineRule="auto"/>
              <w:jc w:val="center"/>
              <w:rPr>
                <w:rFonts w:cstheme="minorHAnsi"/>
                <w:sz w:val="24"/>
                <w:szCs w:val="24"/>
              </w:rPr>
            </w:pPr>
            <w:r w:rsidRPr="00561999">
              <w:rPr>
                <w:rFonts w:cstheme="minorHAnsi"/>
                <w:b/>
                <w:bCs/>
                <w:sz w:val="28"/>
                <w:szCs w:val="28"/>
                <w:lang w:val="en-US"/>
              </w:rPr>
              <w:t>“</w:t>
            </w:r>
            <w:r w:rsidR="00496F1F" w:rsidRPr="00561999">
              <w:rPr>
                <w:rFonts w:cstheme="minorHAnsi"/>
                <w:b/>
                <w:bCs/>
                <w:sz w:val="28"/>
                <w:szCs w:val="28"/>
                <w:lang w:val="en-US"/>
              </w:rPr>
              <w:t>Economic Participation, Housing and Social Infrastructure for IDPs and Host Communities</w:t>
            </w:r>
            <w:r w:rsidRPr="00561999">
              <w:rPr>
                <w:rFonts w:cstheme="minorHAnsi"/>
                <w:b/>
                <w:bCs/>
                <w:sz w:val="28"/>
                <w:szCs w:val="28"/>
                <w:lang w:val="en-US"/>
              </w:rPr>
              <w:t>”</w:t>
            </w:r>
          </w:p>
        </w:tc>
      </w:tr>
    </w:tbl>
    <w:p w14:paraId="6470A3DD" w14:textId="77777777" w:rsidR="001E44A5" w:rsidRPr="00561999" w:rsidRDefault="001E44A5" w:rsidP="005E3F08">
      <w:pPr>
        <w:jc w:val="both"/>
        <w:rPr>
          <w:rFonts w:cstheme="minorHAnsi"/>
          <w:b/>
          <w:sz w:val="4"/>
          <w:szCs w:val="4"/>
        </w:rPr>
      </w:pPr>
    </w:p>
    <w:p w14:paraId="102100DB" w14:textId="0ACE8CBB" w:rsidR="00D55E6E" w:rsidRPr="00561999" w:rsidRDefault="00D55E6E" w:rsidP="005E3F08">
      <w:pPr>
        <w:jc w:val="both"/>
        <w:rPr>
          <w:rFonts w:cstheme="minorHAnsi"/>
          <w:bCs/>
          <w:sz w:val="24"/>
          <w:szCs w:val="24"/>
        </w:rPr>
      </w:pPr>
      <w:r w:rsidRPr="00561999">
        <w:rPr>
          <w:rFonts w:cstheme="minorHAnsi"/>
          <w:b/>
          <w:sz w:val="24"/>
          <w:szCs w:val="24"/>
        </w:rPr>
        <w:t>Timeline of evaluation</w:t>
      </w:r>
      <w:r w:rsidR="005E3F08" w:rsidRPr="00561999">
        <w:rPr>
          <w:rFonts w:cstheme="minorHAnsi"/>
          <w:bCs/>
          <w:sz w:val="24"/>
          <w:szCs w:val="24"/>
        </w:rPr>
        <w:t>:</w:t>
      </w:r>
      <w:r w:rsidR="003A1C99" w:rsidRPr="00561999">
        <w:rPr>
          <w:rFonts w:cstheme="minorHAnsi"/>
          <w:bCs/>
          <w:sz w:val="24"/>
          <w:szCs w:val="24"/>
        </w:rPr>
        <w:t xml:space="preserve"> </w:t>
      </w:r>
      <w:r w:rsidR="00561999">
        <w:rPr>
          <w:rFonts w:cstheme="minorHAnsi"/>
          <w:bCs/>
          <w:sz w:val="24"/>
          <w:szCs w:val="24"/>
        </w:rPr>
        <w:t>May-</w:t>
      </w:r>
      <w:r w:rsidR="00561C10" w:rsidRPr="00561999">
        <w:rPr>
          <w:rFonts w:cstheme="minorHAnsi"/>
          <w:bCs/>
          <w:sz w:val="24"/>
          <w:szCs w:val="24"/>
        </w:rPr>
        <w:t>Ju</w:t>
      </w:r>
      <w:r w:rsidR="00062FF0" w:rsidRPr="00561999">
        <w:rPr>
          <w:rFonts w:cstheme="minorHAnsi"/>
          <w:bCs/>
          <w:sz w:val="24"/>
          <w:szCs w:val="24"/>
          <w:lang w:val="en-US"/>
        </w:rPr>
        <w:t>ne</w:t>
      </w:r>
      <w:r w:rsidR="005E3F08" w:rsidRPr="00561999">
        <w:rPr>
          <w:rFonts w:cstheme="minorHAnsi"/>
          <w:bCs/>
          <w:sz w:val="24"/>
          <w:szCs w:val="24"/>
        </w:rPr>
        <w:t xml:space="preserve"> 202</w:t>
      </w:r>
      <w:r w:rsidR="00DE5305" w:rsidRPr="00561999">
        <w:rPr>
          <w:rFonts w:cstheme="minorHAnsi"/>
          <w:bCs/>
          <w:sz w:val="24"/>
          <w:szCs w:val="24"/>
        </w:rPr>
        <w:t>2</w:t>
      </w:r>
      <w:r w:rsidR="005E3F08" w:rsidRPr="00561999">
        <w:rPr>
          <w:rFonts w:cstheme="minorHAnsi"/>
          <w:bCs/>
          <w:sz w:val="24"/>
          <w:szCs w:val="24"/>
        </w:rPr>
        <w:t xml:space="preserve"> </w:t>
      </w:r>
    </w:p>
    <w:p w14:paraId="5D2A8D93" w14:textId="144874ED" w:rsidR="00D55E6E" w:rsidRPr="00561999" w:rsidRDefault="00D55E6E" w:rsidP="005E3F08">
      <w:pPr>
        <w:spacing w:after="0" w:line="240" w:lineRule="auto"/>
        <w:jc w:val="both"/>
        <w:rPr>
          <w:rFonts w:cstheme="minorHAnsi"/>
          <w:bCs/>
          <w:sz w:val="24"/>
          <w:szCs w:val="24"/>
        </w:rPr>
      </w:pPr>
      <w:r w:rsidRPr="00561999">
        <w:rPr>
          <w:rFonts w:cstheme="minorHAnsi"/>
          <w:b/>
          <w:sz w:val="24"/>
          <w:szCs w:val="24"/>
        </w:rPr>
        <w:t>Language</w:t>
      </w:r>
      <w:r w:rsidR="005E3F08" w:rsidRPr="00561999">
        <w:rPr>
          <w:rFonts w:cstheme="minorHAnsi"/>
          <w:b/>
          <w:sz w:val="24"/>
          <w:szCs w:val="24"/>
        </w:rPr>
        <w:t>:</w:t>
      </w:r>
      <w:r w:rsidR="005E3F08" w:rsidRPr="00561999">
        <w:rPr>
          <w:rFonts w:cstheme="minorHAnsi"/>
          <w:bCs/>
          <w:sz w:val="24"/>
          <w:szCs w:val="24"/>
        </w:rPr>
        <w:t xml:space="preserve"> English</w:t>
      </w:r>
    </w:p>
    <w:p w14:paraId="5E307DE6" w14:textId="77777777" w:rsidR="00C835BB" w:rsidRPr="00561999" w:rsidRDefault="00C835BB">
      <w:pPr>
        <w:rPr>
          <w:rFonts w:cstheme="minorHAnsi"/>
          <w:b/>
          <w:sz w:val="8"/>
          <w:szCs w:val="8"/>
        </w:rPr>
      </w:pPr>
    </w:p>
    <w:p w14:paraId="47F73795" w14:textId="5DDD1D9C" w:rsidR="00220DE2" w:rsidRPr="00561999" w:rsidRDefault="00220DE2" w:rsidP="00561999">
      <w:pPr>
        <w:pStyle w:val="ListParagraph"/>
        <w:numPr>
          <w:ilvl w:val="0"/>
          <w:numId w:val="44"/>
        </w:numPr>
        <w:jc w:val="both"/>
        <w:rPr>
          <w:rFonts w:cstheme="minorHAnsi"/>
          <w:b/>
          <w:sz w:val="24"/>
          <w:szCs w:val="24"/>
        </w:rPr>
      </w:pPr>
      <w:r w:rsidRPr="00561999">
        <w:rPr>
          <w:rFonts w:cstheme="minorHAnsi"/>
          <w:b/>
          <w:sz w:val="24"/>
          <w:szCs w:val="24"/>
        </w:rPr>
        <w:t xml:space="preserve">Context and background to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220DE2" w:rsidRPr="002E75EE" w14:paraId="649A3274" w14:textId="77777777" w:rsidTr="0033736B">
        <w:trPr>
          <w:trHeight w:val="540"/>
        </w:trPr>
        <w:tc>
          <w:tcPr>
            <w:tcW w:w="9026" w:type="dxa"/>
            <w:shd w:val="clear" w:color="auto" w:fill="F2F2F2" w:themeFill="background1" w:themeFillShade="F2"/>
          </w:tcPr>
          <w:p w14:paraId="3FF4915B" w14:textId="098747A4" w:rsidR="00220DE2" w:rsidRPr="00561999" w:rsidRDefault="002E75EE" w:rsidP="0033736B">
            <w:pPr>
              <w:jc w:val="both"/>
              <w:rPr>
                <w:rFonts w:cstheme="minorHAnsi"/>
                <w:bCs/>
                <w:sz w:val="24"/>
                <w:szCs w:val="24"/>
                <w:lang w:val="en-US"/>
              </w:rPr>
            </w:pPr>
            <w:r w:rsidRPr="00561999">
              <w:rPr>
                <w:rFonts w:cstheme="minorHAnsi"/>
                <w:bCs/>
                <w:sz w:val="24"/>
                <w:szCs w:val="24"/>
                <w:lang w:val="en-US"/>
              </w:rPr>
              <w:t xml:space="preserve">Since February 2019, </w:t>
            </w:r>
            <w:r w:rsidR="00161189">
              <w:rPr>
                <w:rFonts w:cstheme="minorHAnsi"/>
                <w:bCs/>
                <w:sz w:val="24"/>
                <w:szCs w:val="24"/>
                <w:lang w:val="en-US"/>
              </w:rPr>
              <w:t>the Danish Refugee Council (DRC) implements in its quality of Executing Agency one multifaceted</w:t>
            </w:r>
            <w:r w:rsidRPr="00561999">
              <w:rPr>
                <w:rFonts w:cstheme="minorHAnsi"/>
                <w:bCs/>
                <w:sz w:val="24"/>
                <w:szCs w:val="24"/>
                <w:lang w:val="en-US"/>
              </w:rPr>
              <w:t xml:space="preserve"> </w:t>
            </w:r>
            <w:r w:rsidR="00334B90" w:rsidRPr="00561999">
              <w:rPr>
                <w:rFonts w:cstheme="minorHAnsi"/>
                <w:bCs/>
                <w:sz w:val="24"/>
                <w:szCs w:val="24"/>
                <w:lang w:val="en-US"/>
              </w:rPr>
              <w:t>project</w:t>
            </w:r>
            <w:r w:rsidR="00153345" w:rsidRPr="00561999">
              <w:rPr>
                <w:rFonts w:cstheme="minorHAnsi"/>
                <w:bCs/>
                <w:sz w:val="24"/>
                <w:szCs w:val="24"/>
                <w:lang w:val="en-US"/>
              </w:rPr>
              <w:t xml:space="preserve"> </w:t>
            </w:r>
            <w:r w:rsidR="00161189">
              <w:rPr>
                <w:rFonts w:cstheme="minorHAnsi"/>
                <w:bCs/>
                <w:sz w:val="24"/>
                <w:szCs w:val="24"/>
                <w:lang w:val="en-US"/>
              </w:rPr>
              <w:t xml:space="preserve">to </w:t>
            </w:r>
            <w:r w:rsidR="00DA26F7" w:rsidRPr="00561999">
              <w:rPr>
                <w:rFonts w:cstheme="minorHAnsi"/>
                <w:bCs/>
                <w:sz w:val="24"/>
                <w:szCs w:val="24"/>
                <w:lang w:val="en-US"/>
              </w:rPr>
              <w:t xml:space="preserve">address </w:t>
            </w:r>
            <w:r w:rsidR="00153345" w:rsidRPr="00561999">
              <w:rPr>
                <w:rFonts w:cstheme="minorHAnsi"/>
                <w:bCs/>
                <w:sz w:val="24"/>
                <w:szCs w:val="24"/>
                <w:lang w:val="en-US"/>
              </w:rPr>
              <w:t xml:space="preserve">the social and economic needs of internally displaced people </w:t>
            </w:r>
            <w:r w:rsidR="00FE1439" w:rsidRPr="00561999">
              <w:rPr>
                <w:rFonts w:cstheme="minorHAnsi"/>
                <w:bCs/>
                <w:sz w:val="24"/>
                <w:szCs w:val="24"/>
                <w:lang w:val="en-US"/>
              </w:rPr>
              <w:t>(IDP) in compact IDP settlements</w:t>
            </w:r>
            <w:r w:rsidR="00161189">
              <w:rPr>
                <w:rFonts w:cstheme="minorHAnsi"/>
                <w:bCs/>
                <w:sz w:val="24"/>
                <w:szCs w:val="24"/>
                <w:lang w:val="en-US"/>
              </w:rPr>
              <w:t xml:space="preserve"> in Georgia</w:t>
            </w:r>
            <w:r w:rsidR="00FE1439" w:rsidRPr="00561999">
              <w:rPr>
                <w:rFonts w:cstheme="minorHAnsi"/>
                <w:bCs/>
                <w:sz w:val="24"/>
                <w:szCs w:val="24"/>
                <w:lang w:val="en-US"/>
              </w:rPr>
              <w:t xml:space="preserve">, in mixed communities with a high concentration of IDPs and in underserved </w:t>
            </w:r>
            <w:r w:rsidR="00CD4D77" w:rsidRPr="00561999">
              <w:rPr>
                <w:rFonts w:cstheme="minorHAnsi"/>
                <w:bCs/>
                <w:sz w:val="24"/>
                <w:szCs w:val="24"/>
                <w:lang w:val="en-US"/>
              </w:rPr>
              <w:t xml:space="preserve">rural areas which accommodate close to 50% of the total registered IDP population </w:t>
            </w:r>
            <w:r w:rsidR="00161189">
              <w:rPr>
                <w:rFonts w:cstheme="minorHAnsi"/>
                <w:bCs/>
                <w:sz w:val="24"/>
                <w:szCs w:val="24"/>
                <w:lang w:val="en-US"/>
              </w:rPr>
              <w:t>of the country</w:t>
            </w:r>
            <w:r w:rsidR="00CD4D77" w:rsidRPr="00561999">
              <w:rPr>
                <w:rFonts w:cstheme="minorHAnsi"/>
                <w:bCs/>
                <w:sz w:val="24"/>
                <w:szCs w:val="24"/>
                <w:lang w:val="en-US"/>
              </w:rPr>
              <w:t xml:space="preserve">. The purpose of the project </w:t>
            </w:r>
            <w:r w:rsidRPr="00561999">
              <w:rPr>
                <w:rFonts w:cstheme="minorHAnsi"/>
                <w:bCs/>
                <w:sz w:val="24"/>
                <w:szCs w:val="24"/>
                <w:lang w:val="en-US"/>
              </w:rPr>
              <w:t xml:space="preserve">which runs till September 2022 </w:t>
            </w:r>
            <w:r w:rsidR="00CD4D77" w:rsidRPr="00561999">
              <w:rPr>
                <w:rFonts w:cstheme="minorHAnsi"/>
                <w:bCs/>
                <w:sz w:val="24"/>
                <w:szCs w:val="24"/>
                <w:lang w:val="en-US"/>
              </w:rPr>
              <w:t>is to improve the housing situation</w:t>
            </w:r>
            <w:r w:rsidRPr="00561999">
              <w:rPr>
                <w:rFonts w:cstheme="minorHAnsi"/>
                <w:bCs/>
                <w:sz w:val="24"/>
                <w:szCs w:val="24"/>
                <w:lang w:val="en-US"/>
              </w:rPr>
              <w:t>, the social conditions</w:t>
            </w:r>
            <w:r w:rsidR="00CD4D77" w:rsidRPr="00561999">
              <w:rPr>
                <w:rFonts w:cstheme="minorHAnsi"/>
                <w:bCs/>
                <w:sz w:val="24"/>
                <w:szCs w:val="24"/>
                <w:lang w:val="en-US"/>
              </w:rPr>
              <w:t xml:space="preserve"> and support employment </w:t>
            </w:r>
            <w:r w:rsidRPr="00561999">
              <w:rPr>
                <w:rFonts w:cstheme="minorHAnsi"/>
                <w:bCs/>
                <w:sz w:val="24"/>
                <w:szCs w:val="24"/>
                <w:lang w:val="en-US"/>
              </w:rPr>
              <w:t xml:space="preserve">and employability </w:t>
            </w:r>
            <w:r w:rsidR="00CD4D77" w:rsidRPr="00561999">
              <w:rPr>
                <w:rFonts w:cstheme="minorHAnsi"/>
                <w:bCs/>
                <w:sz w:val="24"/>
                <w:szCs w:val="24"/>
                <w:lang w:val="en-US"/>
              </w:rPr>
              <w:t>of IDPs</w:t>
            </w:r>
            <w:r w:rsidR="00606EB7" w:rsidRPr="00561999">
              <w:rPr>
                <w:rFonts w:cstheme="minorHAnsi"/>
                <w:bCs/>
                <w:sz w:val="24"/>
                <w:szCs w:val="24"/>
                <w:lang w:val="en-US"/>
              </w:rPr>
              <w:t>. This is</w:t>
            </w:r>
            <w:r w:rsidRPr="00561999">
              <w:rPr>
                <w:rFonts w:cstheme="minorHAnsi"/>
                <w:bCs/>
                <w:sz w:val="24"/>
                <w:szCs w:val="24"/>
                <w:lang w:val="en-US"/>
              </w:rPr>
              <w:t xml:space="preserve"> overall</w:t>
            </w:r>
            <w:r w:rsidR="00606EB7" w:rsidRPr="00561999">
              <w:rPr>
                <w:rFonts w:cstheme="minorHAnsi"/>
                <w:bCs/>
                <w:sz w:val="24"/>
                <w:szCs w:val="24"/>
                <w:lang w:val="en-US"/>
              </w:rPr>
              <w:t xml:space="preserve"> to contribute to the integration and socio-economic participation of Internally Displaced Pe</w:t>
            </w:r>
            <w:r w:rsidRPr="00561999">
              <w:rPr>
                <w:rFonts w:cstheme="minorHAnsi"/>
                <w:bCs/>
                <w:sz w:val="24"/>
                <w:szCs w:val="24"/>
                <w:lang w:val="en-US"/>
              </w:rPr>
              <w:t>rsons in Georgia</w:t>
            </w:r>
            <w:r w:rsidR="00606EB7" w:rsidRPr="00561999">
              <w:rPr>
                <w:rFonts w:cstheme="minorHAnsi"/>
                <w:bCs/>
                <w:sz w:val="24"/>
                <w:szCs w:val="24"/>
                <w:lang w:val="en-US"/>
              </w:rPr>
              <w:t xml:space="preserve">. </w:t>
            </w:r>
            <w:r w:rsidRPr="00561999">
              <w:rPr>
                <w:rFonts w:cstheme="minorHAnsi"/>
                <w:bCs/>
                <w:sz w:val="24"/>
                <w:szCs w:val="24"/>
                <w:lang w:val="en-US"/>
              </w:rPr>
              <w:t>The project is funded by the German Bank KfW (</w:t>
            </w:r>
            <w:proofErr w:type="spellStart"/>
            <w:r w:rsidRPr="00561999">
              <w:rPr>
                <w:rFonts w:cstheme="minorHAnsi"/>
                <w:bCs/>
                <w:sz w:val="24"/>
                <w:szCs w:val="24"/>
                <w:lang w:val="en-US"/>
              </w:rPr>
              <w:t>Kreditanstalt</w:t>
            </w:r>
            <w:proofErr w:type="spellEnd"/>
            <w:r w:rsidRPr="00561999">
              <w:rPr>
                <w:rFonts w:cstheme="minorHAnsi"/>
                <w:bCs/>
                <w:sz w:val="24"/>
                <w:szCs w:val="24"/>
                <w:lang w:val="en-US"/>
              </w:rPr>
              <w:t xml:space="preserve"> für </w:t>
            </w:r>
            <w:proofErr w:type="spellStart"/>
            <w:r w:rsidRPr="00561999">
              <w:rPr>
                <w:rFonts w:cstheme="minorHAnsi"/>
                <w:bCs/>
                <w:sz w:val="24"/>
                <w:szCs w:val="24"/>
                <w:lang w:val="en-US"/>
              </w:rPr>
              <w:t>Wiederaufbau</w:t>
            </w:r>
            <w:proofErr w:type="spellEnd"/>
            <w:r w:rsidRPr="00561999">
              <w:rPr>
                <w:rFonts w:cstheme="minorHAnsi"/>
                <w:bCs/>
                <w:sz w:val="24"/>
                <w:szCs w:val="24"/>
                <w:lang w:val="en-US"/>
              </w:rPr>
              <w:t>) and implemented by DRC as an Executing Agency, in close cooperation with the Government of Georgia as the recipient entity.</w:t>
            </w:r>
          </w:p>
          <w:p w14:paraId="577E0429" w14:textId="77777777" w:rsidR="001175BC" w:rsidRPr="00561999" w:rsidRDefault="001175BC" w:rsidP="0033736B">
            <w:pPr>
              <w:jc w:val="both"/>
              <w:rPr>
                <w:rFonts w:cstheme="minorHAnsi"/>
                <w:sz w:val="24"/>
                <w:szCs w:val="24"/>
              </w:rPr>
            </w:pPr>
          </w:p>
          <w:p w14:paraId="74740C80" w14:textId="18F3E47D" w:rsidR="0071313B" w:rsidRPr="00561999" w:rsidRDefault="001175BC" w:rsidP="0033736B">
            <w:pPr>
              <w:jc w:val="both"/>
              <w:rPr>
                <w:rFonts w:cstheme="minorHAnsi"/>
                <w:b/>
                <w:bCs/>
                <w:sz w:val="24"/>
                <w:szCs w:val="24"/>
              </w:rPr>
            </w:pPr>
            <w:r w:rsidRPr="00561999">
              <w:rPr>
                <w:rFonts w:cstheme="minorHAnsi"/>
                <w:b/>
                <w:bCs/>
                <w:sz w:val="24"/>
                <w:szCs w:val="24"/>
              </w:rPr>
              <w:t xml:space="preserve">Component 1: Social and educational integration of IDPs </w:t>
            </w:r>
          </w:p>
          <w:p w14:paraId="5F915518" w14:textId="77777777" w:rsidR="0071313B" w:rsidRPr="00561999" w:rsidRDefault="0071313B" w:rsidP="0033736B">
            <w:pPr>
              <w:jc w:val="both"/>
              <w:rPr>
                <w:rFonts w:cstheme="minorHAnsi"/>
                <w:b/>
                <w:bCs/>
                <w:sz w:val="12"/>
                <w:szCs w:val="12"/>
              </w:rPr>
            </w:pPr>
          </w:p>
          <w:p w14:paraId="0B84B2B6" w14:textId="77777777" w:rsidR="00186E26" w:rsidRPr="00561999" w:rsidRDefault="0071313B" w:rsidP="00DA26F7">
            <w:pPr>
              <w:pStyle w:val="ListParagraph"/>
              <w:numPr>
                <w:ilvl w:val="0"/>
                <w:numId w:val="43"/>
              </w:numPr>
              <w:jc w:val="both"/>
              <w:rPr>
                <w:rFonts w:cstheme="minorHAnsi"/>
                <w:sz w:val="24"/>
                <w:szCs w:val="24"/>
              </w:rPr>
            </w:pPr>
            <w:r w:rsidRPr="00561999">
              <w:rPr>
                <w:rFonts w:cstheme="minorHAnsi"/>
                <w:sz w:val="24"/>
                <w:szCs w:val="24"/>
              </w:rPr>
              <w:t>Support to Community based</w:t>
            </w:r>
            <w:r w:rsidR="003F4229" w:rsidRPr="00561999">
              <w:rPr>
                <w:rFonts w:cstheme="minorHAnsi"/>
                <w:sz w:val="24"/>
                <w:szCs w:val="24"/>
              </w:rPr>
              <w:t xml:space="preserve"> Services through IDP Empowerment and Participation.</w:t>
            </w:r>
          </w:p>
          <w:p w14:paraId="3B972918" w14:textId="77777777" w:rsidR="00186E26" w:rsidRPr="00561999" w:rsidRDefault="00186E26" w:rsidP="0033736B">
            <w:pPr>
              <w:jc w:val="both"/>
              <w:rPr>
                <w:rFonts w:cstheme="minorHAnsi"/>
                <w:sz w:val="14"/>
                <w:szCs w:val="14"/>
              </w:rPr>
            </w:pPr>
          </w:p>
          <w:p w14:paraId="0C488266" w14:textId="77777777" w:rsidR="000655C3" w:rsidRPr="00561999" w:rsidRDefault="003F4229" w:rsidP="0033736B">
            <w:pPr>
              <w:jc w:val="both"/>
              <w:rPr>
                <w:rFonts w:cstheme="minorHAnsi"/>
                <w:sz w:val="24"/>
                <w:szCs w:val="24"/>
              </w:rPr>
            </w:pPr>
            <w:r w:rsidRPr="00561999">
              <w:rPr>
                <w:rFonts w:cstheme="minorHAnsi"/>
                <w:sz w:val="24"/>
                <w:szCs w:val="24"/>
              </w:rPr>
              <w:t>Promotion of 24 small-scale infrastructure projects (CSPs) led by local IDP in</w:t>
            </w:r>
            <w:r w:rsidR="006408FF" w:rsidRPr="00561999">
              <w:rPr>
                <w:rFonts w:cstheme="minorHAnsi"/>
                <w:sz w:val="24"/>
                <w:szCs w:val="24"/>
              </w:rPr>
              <w:t>/or close by newly build or privatized IDP settlements to answer immediate community-based needs for integration in t</w:t>
            </w:r>
            <w:r w:rsidR="00800305" w:rsidRPr="00561999">
              <w:rPr>
                <w:rFonts w:cstheme="minorHAnsi"/>
                <w:sz w:val="24"/>
                <w:szCs w:val="24"/>
              </w:rPr>
              <w:t>he schooling and kindergarten context</w:t>
            </w:r>
            <w:r w:rsidR="00367A2C" w:rsidRPr="00561999">
              <w:rPr>
                <w:rFonts w:cstheme="minorHAnsi"/>
                <w:sz w:val="24"/>
                <w:szCs w:val="24"/>
              </w:rPr>
              <w:t xml:space="preserve">. </w:t>
            </w:r>
          </w:p>
          <w:p w14:paraId="49F74A69" w14:textId="77777777" w:rsidR="000655C3" w:rsidRPr="00561999" w:rsidRDefault="000655C3" w:rsidP="0033736B">
            <w:pPr>
              <w:jc w:val="both"/>
              <w:rPr>
                <w:rFonts w:cstheme="minorHAnsi"/>
                <w:sz w:val="14"/>
                <w:szCs w:val="14"/>
              </w:rPr>
            </w:pPr>
          </w:p>
          <w:p w14:paraId="0CBD38E3" w14:textId="77777777" w:rsidR="000655C3" w:rsidRPr="00561999" w:rsidRDefault="00367A2C" w:rsidP="00DA26F7">
            <w:pPr>
              <w:pStyle w:val="ListParagraph"/>
              <w:numPr>
                <w:ilvl w:val="0"/>
                <w:numId w:val="43"/>
              </w:numPr>
              <w:jc w:val="both"/>
              <w:rPr>
                <w:rFonts w:cstheme="minorHAnsi"/>
                <w:sz w:val="24"/>
                <w:szCs w:val="24"/>
              </w:rPr>
            </w:pPr>
            <w:r w:rsidRPr="00561999">
              <w:rPr>
                <w:rFonts w:cstheme="minorHAnsi"/>
                <w:sz w:val="24"/>
                <w:szCs w:val="24"/>
              </w:rPr>
              <w:t>Construction and/or rehabilitation of pre-school and cultural institutions and training.</w:t>
            </w:r>
          </w:p>
          <w:p w14:paraId="664D75EF" w14:textId="77777777" w:rsidR="000655C3" w:rsidRPr="002E75EE" w:rsidRDefault="000655C3" w:rsidP="0033736B">
            <w:pPr>
              <w:jc w:val="both"/>
              <w:rPr>
                <w:rFonts w:cstheme="minorHAnsi"/>
                <w:sz w:val="14"/>
                <w:szCs w:val="14"/>
                <w:lang w:val="ka-GE"/>
              </w:rPr>
            </w:pPr>
          </w:p>
          <w:p w14:paraId="30323D81" w14:textId="09EF81A5" w:rsidR="00676721" w:rsidRPr="00561999" w:rsidRDefault="00367A2C" w:rsidP="0033736B">
            <w:pPr>
              <w:jc w:val="both"/>
              <w:rPr>
                <w:rFonts w:cstheme="minorHAnsi"/>
                <w:sz w:val="24"/>
                <w:szCs w:val="24"/>
              </w:rPr>
            </w:pPr>
            <w:r w:rsidRPr="00561999">
              <w:rPr>
                <w:rFonts w:cstheme="minorHAnsi"/>
                <w:sz w:val="24"/>
                <w:szCs w:val="24"/>
              </w:rPr>
              <w:t xml:space="preserve">Construction of </w:t>
            </w:r>
            <w:r w:rsidR="006D1320" w:rsidRPr="00561999">
              <w:rPr>
                <w:rFonts w:cstheme="minorHAnsi"/>
                <w:sz w:val="24"/>
                <w:szCs w:val="24"/>
              </w:rPr>
              <w:t>7</w:t>
            </w:r>
            <w:r w:rsidRPr="00561999">
              <w:rPr>
                <w:rFonts w:cstheme="minorHAnsi"/>
                <w:sz w:val="24"/>
                <w:szCs w:val="24"/>
              </w:rPr>
              <w:t xml:space="preserve"> and renovation of </w:t>
            </w:r>
            <w:r w:rsidR="006D1320" w:rsidRPr="00561999">
              <w:rPr>
                <w:rFonts w:cstheme="minorHAnsi"/>
                <w:sz w:val="24"/>
                <w:szCs w:val="24"/>
              </w:rPr>
              <w:t>3</w:t>
            </w:r>
            <w:r w:rsidRPr="00561999">
              <w:rPr>
                <w:rFonts w:cstheme="minorHAnsi"/>
                <w:sz w:val="24"/>
                <w:szCs w:val="24"/>
              </w:rPr>
              <w:t xml:space="preserve"> public KGs on public land to host in average 50-100 preschool aged IDP and non-IDP children per site, including capacity-building of staff in partnership with</w:t>
            </w:r>
            <w:r w:rsidR="00676721" w:rsidRPr="00561999">
              <w:rPr>
                <w:rFonts w:cstheme="minorHAnsi"/>
                <w:sz w:val="24"/>
                <w:szCs w:val="24"/>
              </w:rPr>
              <w:t xml:space="preserve"> qualified </w:t>
            </w:r>
            <w:r w:rsidR="006D1320" w:rsidRPr="00561999">
              <w:rPr>
                <w:rFonts w:cstheme="minorHAnsi"/>
                <w:sz w:val="24"/>
                <w:szCs w:val="24"/>
              </w:rPr>
              <w:t>local service provider Association “Atinati”</w:t>
            </w:r>
            <w:r w:rsidR="00676721" w:rsidRPr="00561999">
              <w:rPr>
                <w:rFonts w:cstheme="minorHAnsi"/>
                <w:sz w:val="24"/>
                <w:szCs w:val="24"/>
              </w:rPr>
              <w:t xml:space="preserve"> and rehabilitation of 1 House of Culture in Khoni.</w:t>
            </w:r>
          </w:p>
          <w:p w14:paraId="3EE5015C" w14:textId="6D5522F4" w:rsidR="00676721" w:rsidRDefault="00676721" w:rsidP="0033736B">
            <w:pPr>
              <w:jc w:val="both"/>
              <w:rPr>
                <w:rFonts w:cstheme="minorHAnsi"/>
                <w:sz w:val="24"/>
                <w:szCs w:val="24"/>
              </w:rPr>
            </w:pPr>
          </w:p>
          <w:p w14:paraId="1B16554A" w14:textId="0589CDE4" w:rsidR="00676721" w:rsidRPr="00561999" w:rsidRDefault="00676721" w:rsidP="0033736B">
            <w:pPr>
              <w:jc w:val="both"/>
              <w:rPr>
                <w:rFonts w:cstheme="minorHAnsi"/>
                <w:b/>
                <w:bCs/>
                <w:sz w:val="24"/>
                <w:szCs w:val="24"/>
              </w:rPr>
            </w:pPr>
            <w:r w:rsidRPr="00561999">
              <w:rPr>
                <w:rFonts w:cstheme="minorHAnsi"/>
                <w:b/>
                <w:bCs/>
                <w:sz w:val="24"/>
                <w:szCs w:val="24"/>
              </w:rPr>
              <w:t>Component 2: Economic integration and livelihood</w:t>
            </w:r>
          </w:p>
          <w:p w14:paraId="12AC574F" w14:textId="37A9F2E6" w:rsidR="00676721" w:rsidRPr="00561999" w:rsidRDefault="00676721" w:rsidP="0033736B">
            <w:pPr>
              <w:jc w:val="both"/>
              <w:rPr>
                <w:rFonts w:cstheme="minorHAnsi"/>
                <w:b/>
                <w:bCs/>
                <w:sz w:val="14"/>
                <w:szCs w:val="14"/>
              </w:rPr>
            </w:pPr>
          </w:p>
          <w:p w14:paraId="7C8A048C" w14:textId="55DD5B0E" w:rsidR="00A2606F" w:rsidRPr="002E75EE" w:rsidRDefault="00A2606F" w:rsidP="0033736B">
            <w:pPr>
              <w:jc w:val="both"/>
              <w:rPr>
                <w:rFonts w:cstheme="minorHAnsi"/>
                <w:sz w:val="14"/>
                <w:szCs w:val="14"/>
                <w:lang w:val="en-US"/>
              </w:rPr>
            </w:pPr>
          </w:p>
          <w:p w14:paraId="3B5D1055" w14:textId="72A9C25B" w:rsidR="00146A8D" w:rsidRDefault="00A2606F" w:rsidP="00AE70CD">
            <w:pPr>
              <w:pStyle w:val="ListParagraph"/>
              <w:numPr>
                <w:ilvl w:val="0"/>
                <w:numId w:val="43"/>
              </w:numPr>
              <w:jc w:val="both"/>
              <w:rPr>
                <w:rFonts w:cstheme="minorHAnsi"/>
                <w:sz w:val="24"/>
                <w:szCs w:val="24"/>
                <w:lang w:val="en-US"/>
              </w:rPr>
            </w:pPr>
            <w:r w:rsidRPr="00146A8D">
              <w:rPr>
                <w:rFonts w:cstheme="minorHAnsi"/>
                <w:sz w:val="24"/>
                <w:szCs w:val="24"/>
                <w:lang w:val="en-US"/>
              </w:rPr>
              <w:t>Business Development Grants to support IDP inclusion</w:t>
            </w:r>
            <w:r w:rsidR="00F21B06" w:rsidRPr="00146A8D">
              <w:rPr>
                <w:rFonts w:cstheme="minorHAnsi"/>
                <w:sz w:val="24"/>
                <w:szCs w:val="24"/>
                <w:lang w:val="en-US"/>
              </w:rPr>
              <w:t xml:space="preserve">. </w:t>
            </w:r>
            <w:r w:rsidR="006418F7" w:rsidRPr="00146A8D">
              <w:rPr>
                <w:rFonts w:cstheme="minorHAnsi"/>
                <w:sz w:val="24"/>
                <w:szCs w:val="24"/>
                <w:lang w:val="en-US"/>
              </w:rPr>
              <w:t>Installation of a business support scheme including the provision of 13</w:t>
            </w:r>
            <w:r w:rsidR="006D1320" w:rsidRPr="00146A8D">
              <w:rPr>
                <w:rFonts w:cstheme="minorHAnsi"/>
                <w:sz w:val="24"/>
                <w:szCs w:val="24"/>
                <w:lang w:val="en-US"/>
              </w:rPr>
              <w:t>3</w:t>
            </w:r>
            <w:r w:rsidR="006418F7" w:rsidRPr="00146A8D">
              <w:rPr>
                <w:rFonts w:cstheme="minorHAnsi"/>
                <w:sz w:val="24"/>
                <w:szCs w:val="24"/>
                <w:lang w:val="en-US"/>
              </w:rPr>
              <w:t xml:space="preserve"> business grants to operational and registered </w:t>
            </w:r>
            <w:r w:rsidR="005203CD" w:rsidRPr="00146A8D">
              <w:rPr>
                <w:rFonts w:cstheme="minorHAnsi"/>
                <w:sz w:val="24"/>
                <w:szCs w:val="24"/>
                <w:lang w:val="en-US"/>
              </w:rPr>
              <w:t>M</w:t>
            </w:r>
            <w:r w:rsidR="006418F7" w:rsidRPr="00146A8D">
              <w:rPr>
                <w:rFonts w:cstheme="minorHAnsi"/>
                <w:sz w:val="24"/>
                <w:szCs w:val="24"/>
                <w:lang w:val="en-US"/>
              </w:rPr>
              <w:t>SMEs to promote new jobs for IDPs.</w:t>
            </w:r>
          </w:p>
          <w:p w14:paraId="5729955D" w14:textId="266DFEF4" w:rsidR="00AE70CD" w:rsidRPr="00505C46" w:rsidRDefault="00AF0A49" w:rsidP="00AE70CD">
            <w:pPr>
              <w:pStyle w:val="ListParagraph"/>
              <w:numPr>
                <w:ilvl w:val="0"/>
                <w:numId w:val="43"/>
              </w:numPr>
              <w:jc w:val="both"/>
              <w:rPr>
                <w:lang w:val="en-US"/>
              </w:rPr>
            </w:pPr>
            <w:r w:rsidRPr="00AE70CD">
              <w:rPr>
                <w:rFonts w:cstheme="minorHAnsi"/>
                <w:sz w:val="24"/>
                <w:szCs w:val="24"/>
                <w:lang w:val="en-US"/>
              </w:rPr>
              <w:t xml:space="preserve">Support </w:t>
            </w:r>
            <w:r w:rsidR="002E3CD9" w:rsidRPr="00AE70CD">
              <w:rPr>
                <w:rFonts w:cstheme="minorHAnsi"/>
                <w:sz w:val="24"/>
                <w:szCs w:val="24"/>
                <w:lang w:val="en-US"/>
              </w:rPr>
              <w:t>the social and economic integration of unemployed youth.</w:t>
            </w:r>
            <w:r w:rsidR="00D91127" w:rsidRPr="00AE70CD">
              <w:rPr>
                <w:rFonts w:cstheme="minorHAnsi"/>
                <w:sz w:val="24"/>
                <w:szCs w:val="24"/>
                <w:lang w:val="en-US"/>
              </w:rPr>
              <w:t xml:space="preserve"> Specifically, in addition to its business support scheme the work placement scheme for IDPs in Georgia was organized.</w:t>
            </w:r>
            <w:r w:rsidR="002E3CD9" w:rsidRPr="00AE70CD">
              <w:rPr>
                <w:rFonts w:cstheme="minorHAnsi"/>
                <w:sz w:val="24"/>
                <w:szCs w:val="24"/>
                <w:lang w:val="en-US"/>
              </w:rPr>
              <w:t xml:space="preserve"> </w:t>
            </w:r>
            <w:r w:rsidR="00D91127" w:rsidRPr="00AE70CD">
              <w:rPr>
                <w:rFonts w:cstheme="minorHAnsi"/>
                <w:sz w:val="24"/>
                <w:szCs w:val="24"/>
                <w:lang w:val="en-US"/>
              </w:rPr>
              <w:t>Overall,</w:t>
            </w:r>
            <w:r w:rsidR="002E3CD9" w:rsidRPr="00AE70CD">
              <w:rPr>
                <w:rFonts w:cstheme="minorHAnsi"/>
                <w:sz w:val="24"/>
                <w:szCs w:val="24"/>
                <w:lang w:val="en-US"/>
              </w:rPr>
              <w:t xml:space="preserve"> </w:t>
            </w:r>
            <w:r w:rsidR="00F77C6A" w:rsidRPr="00AE70CD">
              <w:rPr>
                <w:rFonts w:cstheme="minorHAnsi"/>
                <w:sz w:val="24"/>
                <w:szCs w:val="24"/>
                <w:lang w:val="en-US"/>
              </w:rPr>
              <w:t xml:space="preserve">205 IDP disadvantaged </w:t>
            </w:r>
            <w:r w:rsidR="00D91127" w:rsidRPr="00AE70CD">
              <w:rPr>
                <w:rFonts w:cstheme="minorHAnsi"/>
                <w:sz w:val="24"/>
                <w:szCs w:val="24"/>
                <w:lang w:val="en-US"/>
              </w:rPr>
              <w:t>youth have</w:t>
            </w:r>
            <w:r w:rsidR="00F77C6A" w:rsidRPr="00AE70CD">
              <w:rPr>
                <w:rFonts w:cstheme="minorHAnsi"/>
                <w:sz w:val="24"/>
                <w:szCs w:val="24"/>
                <w:lang w:val="en-US"/>
              </w:rPr>
              <w:t xml:space="preserve"> been engaged in the work placement scheme</w:t>
            </w:r>
            <w:r w:rsidR="00D91127" w:rsidRPr="00AE70CD">
              <w:rPr>
                <w:rFonts w:cstheme="minorHAnsi"/>
                <w:sz w:val="24"/>
                <w:szCs w:val="24"/>
                <w:lang w:val="en-US"/>
              </w:rPr>
              <w:t>.</w:t>
            </w:r>
            <w:r w:rsidR="00CC60E4" w:rsidRPr="00AE70CD">
              <w:rPr>
                <w:rFonts w:cstheme="minorHAnsi"/>
                <w:sz w:val="24"/>
                <w:szCs w:val="24"/>
                <w:lang w:val="en-US"/>
              </w:rPr>
              <w:t xml:space="preserve"> Work placement scheme consists of diverse modalities</w:t>
            </w:r>
            <w:r w:rsidR="003E2A67" w:rsidRPr="00AE70CD">
              <w:rPr>
                <w:rFonts w:cstheme="minorHAnsi"/>
                <w:sz w:val="24"/>
                <w:szCs w:val="24"/>
                <w:lang w:val="en-US"/>
              </w:rPr>
              <w:t xml:space="preserve">: Classical WP scheme </w:t>
            </w:r>
            <w:r w:rsidR="00201DCA" w:rsidRPr="00AE70CD">
              <w:rPr>
                <w:rFonts w:cstheme="minorHAnsi"/>
                <w:sz w:val="24"/>
                <w:szCs w:val="24"/>
                <w:lang w:val="en-US"/>
              </w:rPr>
              <w:t>is offering 10 months of on-the-job requalification with the payment of a monthly stipend to tutees</w:t>
            </w:r>
            <w:r w:rsidR="00B875EA" w:rsidRPr="00AE70CD">
              <w:rPr>
                <w:rFonts w:cstheme="minorHAnsi"/>
                <w:sz w:val="24"/>
                <w:szCs w:val="24"/>
                <w:lang w:val="en-US"/>
              </w:rPr>
              <w:t xml:space="preserve"> (145 youth), while </w:t>
            </w:r>
            <w:r w:rsidR="002D1149" w:rsidRPr="00AE70CD">
              <w:rPr>
                <w:rFonts w:cstheme="minorHAnsi"/>
                <w:sz w:val="24"/>
                <w:szCs w:val="24"/>
                <w:lang w:val="en-US"/>
              </w:rPr>
              <w:t xml:space="preserve">in </w:t>
            </w:r>
            <w:r w:rsidR="00B875EA" w:rsidRPr="00AE70CD">
              <w:rPr>
                <w:rFonts w:cstheme="minorHAnsi"/>
                <w:sz w:val="24"/>
                <w:szCs w:val="24"/>
                <w:lang w:val="en-US"/>
              </w:rPr>
              <w:t>non-classical scheme</w:t>
            </w:r>
            <w:r w:rsidR="002D1149" w:rsidRPr="00AE70CD">
              <w:rPr>
                <w:rFonts w:cstheme="minorHAnsi"/>
                <w:sz w:val="24"/>
                <w:szCs w:val="24"/>
                <w:lang w:val="en-US"/>
              </w:rPr>
              <w:t>, in parallel stipend is paid to tutors as well (</w:t>
            </w:r>
            <w:r w:rsidR="00CF5603" w:rsidRPr="00AE70CD">
              <w:rPr>
                <w:rFonts w:cstheme="minorHAnsi"/>
                <w:sz w:val="24"/>
                <w:szCs w:val="24"/>
                <w:lang w:val="en-US"/>
              </w:rPr>
              <w:t>for 60 youth).</w:t>
            </w:r>
            <w:r w:rsidR="00D91127" w:rsidRPr="00AE70CD">
              <w:rPr>
                <w:rFonts w:cstheme="minorHAnsi"/>
                <w:sz w:val="24"/>
                <w:szCs w:val="24"/>
                <w:lang w:val="en-US"/>
              </w:rPr>
              <w:t xml:space="preserve"> </w:t>
            </w:r>
            <w:r w:rsidR="00F74762" w:rsidRPr="00AE70CD">
              <w:rPr>
                <w:rFonts w:cstheme="minorHAnsi"/>
                <w:sz w:val="24"/>
                <w:szCs w:val="24"/>
                <w:lang w:val="en-US"/>
              </w:rPr>
              <w:t xml:space="preserve">The goals, objectives, </w:t>
            </w:r>
            <w:r w:rsidR="0028317B" w:rsidRPr="00AE70CD">
              <w:rPr>
                <w:rFonts w:cstheme="minorHAnsi"/>
                <w:sz w:val="24"/>
                <w:szCs w:val="24"/>
                <w:lang w:val="en-US"/>
              </w:rPr>
              <w:t>process,</w:t>
            </w:r>
            <w:r w:rsidR="00F74762" w:rsidRPr="00AE70CD">
              <w:rPr>
                <w:rFonts w:cstheme="minorHAnsi"/>
                <w:sz w:val="24"/>
                <w:szCs w:val="24"/>
                <w:lang w:val="en-US"/>
              </w:rPr>
              <w:t xml:space="preserve"> and the results of WP component are tracked in</w:t>
            </w:r>
            <w:r w:rsidR="00D534A7" w:rsidRPr="00AE70CD">
              <w:rPr>
                <w:rFonts w:cstheme="minorHAnsi"/>
                <w:sz w:val="24"/>
                <w:szCs w:val="24"/>
                <w:lang w:val="en-US"/>
              </w:rPr>
              <w:t xml:space="preserve"> Learners Logbook. </w:t>
            </w:r>
          </w:p>
          <w:p w14:paraId="64DA9248" w14:textId="77777777" w:rsidR="00505C46" w:rsidRPr="00AE70CD" w:rsidRDefault="00505C46" w:rsidP="00505C46">
            <w:pPr>
              <w:pStyle w:val="ListParagraph"/>
              <w:jc w:val="both"/>
              <w:rPr>
                <w:lang w:val="en-US"/>
              </w:rPr>
            </w:pPr>
          </w:p>
          <w:p w14:paraId="61F735F5" w14:textId="42AFB34F" w:rsidR="007A41F1" w:rsidRPr="00AE70CD" w:rsidRDefault="00E7180E" w:rsidP="00AE70CD">
            <w:pPr>
              <w:pStyle w:val="ListParagraph"/>
              <w:numPr>
                <w:ilvl w:val="0"/>
                <w:numId w:val="43"/>
              </w:numPr>
              <w:jc w:val="both"/>
              <w:rPr>
                <w:lang w:val="en-US"/>
              </w:rPr>
            </w:pPr>
            <w:r w:rsidRPr="00AE70CD">
              <w:rPr>
                <w:rFonts w:cstheme="minorHAnsi"/>
                <w:sz w:val="24"/>
                <w:szCs w:val="24"/>
                <w:lang w:val="en-US"/>
              </w:rPr>
              <w:t xml:space="preserve">Delivery of </w:t>
            </w:r>
            <w:r w:rsidR="00B1689B" w:rsidRPr="00AE70CD">
              <w:rPr>
                <w:rFonts w:cstheme="minorHAnsi"/>
                <w:sz w:val="24"/>
                <w:szCs w:val="24"/>
                <w:lang w:val="en-US"/>
              </w:rPr>
              <w:t xml:space="preserve">needs based </w:t>
            </w:r>
            <w:r w:rsidR="00D23981" w:rsidRPr="00AE70CD">
              <w:rPr>
                <w:rFonts w:cstheme="minorHAnsi"/>
                <w:sz w:val="24"/>
                <w:szCs w:val="24"/>
                <w:lang w:val="en-US"/>
              </w:rPr>
              <w:t xml:space="preserve">tailored masterclasses as a technical assistance </w:t>
            </w:r>
            <w:r w:rsidR="005203CD" w:rsidRPr="00AE70CD">
              <w:rPr>
                <w:rFonts w:cstheme="minorHAnsi"/>
                <w:sz w:val="24"/>
                <w:szCs w:val="24"/>
                <w:lang w:val="en-US"/>
              </w:rPr>
              <w:t xml:space="preserve">to </w:t>
            </w:r>
            <w:r w:rsidR="00AE70CD" w:rsidRPr="00AE70CD">
              <w:rPr>
                <w:rFonts w:cstheme="minorHAnsi"/>
                <w:sz w:val="24"/>
                <w:szCs w:val="24"/>
                <w:lang w:val="en-US"/>
              </w:rPr>
              <w:t>21 targeted</w:t>
            </w:r>
            <w:r w:rsidR="005203CD" w:rsidRPr="00AE70CD">
              <w:rPr>
                <w:rFonts w:cstheme="minorHAnsi"/>
                <w:sz w:val="24"/>
                <w:szCs w:val="24"/>
                <w:lang w:val="en-US"/>
              </w:rPr>
              <w:t xml:space="preserve"> entrepreneurs/MSMEs</w:t>
            </w:r>
            <w:r w:rsidR="00B1689B" w:rsidRPr="00AE70CD">
              <w:rPr>
                <w:rFonts w:cstheme="minorHAnsi"/>
                <w:sz w:val="24"/>
                <w:szCs w:val="24"/>
                <w:lang w:val="en-US"/>
              </w:rPr>
              <w:t xml:space="preserve">, </w:t>
            </w:r>
            <w:r w:rsidR="0013487D" w:rsidRPr="00AE70CD">
              <w:rPr>
                <w:rFonts w:cstheme="minorHAnsi"/>
                <w:sz w:val="24"/>
                <w:szCs w:val="24"/>
                <w:lang w:val="en-US"/>
              </w:rPr>
              <w:t>covering diverse directions such as q</w:t>
            </w:r>
            <w:r w:rsidR="00D61E7B" w:rsidRPr="00AE70CD">
              <w:rPr>
                <w:rFonts w:cstheme="minorHAnsi"/>
                <w:sz w:val="24"/>
                <w:szCs w:val="24"/>
                <w:lang w:val="en-US"/>
              </w:rPr>
              <w:t>uilting</w:t>
            </w:r>
            <w:r w:rsidR="0013487D" w:rsidRPr="00AE70CD">
              <w:rPr>
                <w:rFonts w:cstheme="minorHAnsi"/>
                <w:sz w:val="24"/>
                <w:szCs w:val="24"/>
                <w:lang w:val="en-US"/>
              </w:rPr>
              <w:t>, h</w:t>
            </w:r>
            <w:r w:rsidR="00D61E7B" w:rsidRPr="00AE70CD">
              <w:rPr>
                <w:rFonts w:cstheme="minorHAnsi"/>
                <w:sz w:val="24"/>
                <w:szCs w:val="24"/>
                <w:lang w:val="en-US"/>
              </w:rPr>
              <w:t>andicraft</w:t>
            </w:r>
            <w:r w:rsidR="0013487D" w:rsidRPr="00AE70CD">
              <w:rPr>
                <w:rFonts w:cstheme="minorHAnsi"/>
                <w:sz w:val="24"/>
                <w:szCs w:val="24"/>
                <w:lang w:val="en-US"/>
              </w:rPr>
              <w:t xml:space="preserve">, web-page development, computer services, </w:t>
            </w:r>
            <w:r w:rsidR="00E020C1" w:rsidRPr="00AE70CD">
              <w:rPr>
                <w:rFonts w:cstheme="minorHAnsi"/>
                <w:sz w:val="24"/>
                <w:szCs w:val="24"/>
                <w:lang w:val="en-US"/>
              </w:rPr>
              <w:t xml:space="preserve">advance confectionary courses. </w:t>
            </w:r>
          </w:p>
          <w:p w14:paraId="3FB81B9E" w14:textId="77777777" w:rsidR="00AE70CD" w:rsidRPr="00AE70CD" w:rsidRDefault="00AE70CD" w:rsidP="00AE70CD">
            <w:pPr>
              <w:pStyle w:val="ListParagraph"/>
              <w:jc w:val="both"/>
              <w:rPr>
                <w:lang w:val="en-US"/>
              </w:rPr>
            </w:pPr>
          </w:p>
          <w:p w14:paraId="007AB12C" w14:textId="74F6E518" w:rsidR="001E5264" w:rsidRPr="00561999" w:rsidRDefault="001E5264" w:rsidP="0033736B">
            <w:pPr>
              <w:jc w:val="both"/>
              <w:rPr>
                <w:rFonts w:cstheme="minorHAnsi"/>
                <w:b/>
                <w:bCs/>
                <w:sz w:val="24"/>
                <w:szCs w:val="24"/>
              </w:rPr>
            </w:pPr>
            <w:r w:rsidRPr="00561999">
              <w:rPr>
                <w:rFonts w:cstheme="minorHAnsi"/>
                <w:b/>
                <w:bCs/>
                <w:sz w:val="24"/>
                <w:szCs w:val="24"/>
              </w:rPr>
              <w:t>Com</w:t>
            </w:r>
            <w:r w:rsidR="008C6AA7" w:rsidRPr="00561999">
              <w:rPr>
                <w:rFonts w:cstheme="minorHAnsi"/>
                <w:b/>
                <w:bCs/>
                <w:sz w:val="24"/>
                <w:szCs w:val="24"/>
              </w:rPr>
              <w:t>p</w:t>
            </w:r>
            <w:r w:rsidRPr="00561999">
              <w:rPr>
                <w:rFonts w:cstheme="minorHAnsi"/>
                <w:b/>
                <w:bCs/>
                <w:sz w:val="24"/>
                <w:szCs w:val="24"/>
              </w:rPr>
              <w:t xml:space="preserve">onent 3: </w:t>
            </w:r>
            <w:r w:rsidR="008E6493" w:rsidRPr="00561999">
              <w:rPr>
                <w:rFonts w:cstheme="minorHAnsi"/>
                <w:b/>
                <w:bCs/>
                <w:sz w:val="24"/>
                <w:szCs w:val="24"/>
              </w:rPr>
              <w:t xml:space="preserve">Shelter for Durable Housing Solutions </w:t>
            </w:r>
          </w:p>
          <w:p w14:paraId="3EBFCF51" w14:textId="504F5F48" w:rsidR="00A0405D" w:rsidRPr="002E75EE" w:rsidRDefault="00A0405D" w:rsidP="0033736B">
            <w:pPr>
              <w:jc w:val="both"/>
              <w:rPr>
                <w:rFonts w:cstheme="minorHAnsi"/>
                <w:b/>
                <w:bCs/>
                <w:sz w:val="24"/>
                <w:szCs w:val="24"/>
                <w:lang w:val="ka-GE"/>
              </w:rPr>
            </w:pPr>
          </w:p>
          <w:p w14:paraId="4478AD39" w14:textId="73D533CC" w:rsidR="00220DE2" w:rsidRPr="00561999" w:rsidRDefault="00786653" w:rsidP="00066DAC">
            <w:pPr>
              <w:pStyle w:val="ListParagraph"/>
              <w:numPr>
                <w:ilvl w:val="0"/>
                <w:numId w:val="45"/>
              </w:numPr>
              <w:jc w:val="both"/>
              <w:rPr>
                <w:rFonts w:cstheme="minorHAnsi"/>
                <w:sz w:val="24"/>
                <w:szCs w:val="24"/>
                <w:lang w:val="en-US"/>
              </w:rPr>
            </w:pPr>
            <w:r w:rsidRPr="00561999">
              <w:rPr>
                <w:rFonts w:cstheme="minorHAnsi"/>
                <w:sz w:val="24"/>
                <w:szCs w:val="24"/>
              </w:rPr>
              <w:t xml:space="preserve">Construction of up to </w:t>
            </w:r>
            <w:r w:rsidR="0014496C" w:rsidRPr="00561999">
              <w:rPr>
                <w:rFonts w:cstheme="minorHAnsi"/>
                <w:sz w:val="24"/>
                <w:szCs w:val="24"/>
              </w:rPr>
              <w:t>150</w:t>
            </w:r>
            <w:r w:rsidR="005B4011" w:rsidRPr="00561999">
              <w:rPr>
                <w:rFonts w:cstheme="minorHAnsi"/>
                <w:sz w:val="24"/>
                <w:szCs w:val="24"/>
              </w:rPr>
              <w:t xml:space="preserve"> individual housing units of variable sizes for the benefit of vulnerable IDPs on privately owned land plots </w:t>
            </w:r>
            <w:r w:rsidR="0014496C" w:rsidRPr="00561999">
              <w:rPr>
                <w:rFonts w:cstheme="minorHAnsi"/>
                <w:sz w:val="24"/>
                <w:szCs w:val="24"/>
              </w:rPr>
              <w:t>including 31</w:t>
            </w:r>
            <w:r w:rsidR="005B4011" w:rsidRPr="00561999">
              <w:rPr>
                <w:rFonts w:cstheme="minorHAnsi"/>
                <w:sz w:val="24"/>
                <w:szCs w:val="24"/>
              </w:rPr>
              <w:t xml:space="preserve"> housing units in Marneuli</w:t>
            </w:r>
            <w:r w:rsidR="00DD039F" w:rsidRPr="00561999">
              <w:rPr>
                <w:rFonts w:cstheme="minorHAnsi"/>
                <w:sz w:val="24"/>
                <w:szCs w:val="24"/>
              </w:rPr>
              <w:t>; th</w:t>
            </w:r>
            <w:r w:rsidR="00C64E3D" w:rsidRPr="00561999">
              <w:rPr>
                <w:rFonts w:cstheme="minorHAnsi"/>
                <w:sz w:val="24"/>
                <w:szCs w:val="24"/>
                <w:lang w:val="en-US"/>
              </w:rPr>
              <w:t xml:space="preserve">e </w:t>
            </w:r>
            <w:r w:rsidR="006D1E35" w:rsidRPr="00561999">
              <w:rPr>
                <w:rFonts w:cstheme="minorHAnsi"/>
                <w:sz w:val="24"/>
                <w:szCs w:val="24"/>
                <w:lang w:val="en-US"/>
              </w:rPr>
              <w:t>selectio</w:t>
            </w:r>
            <w:r w:rsidR="008E2D93" w:rsidRPr="00561999">
              <w:rPr>
                <w:rFonts w:cstheme="minorHAnsi"/>
                <w:sz w:val="24"/>
                <w:szCs w:val="24"/>
                <w:lang w:val="en-US"/>
              </w:rPr>
              <w:t>n of the beneficiaries for this component will be carried out in accordance with “The</w:t>
            </w:r>
            <w:r w:rsidR="00942FAB" w:rsidRPr="00561999">
              <w:rPr>
                <w:rFonts w:cstheme="minorHAnsi"/>
                <w:sz w:val="24"/>
                <w:szCs w:val="24"/>
                <w:lang w:val="en-US"/>
              </w:rPr>
              <w:t xml:space="preserve"> Rules and Regulations on provision of durable housing for IDPs” endorsed by the Decree </w:t>
            </w:r>
            <w:r w:rsidR="005203CD">
              <w:rPr>
                <w:rFonts w:cstheme="minorHAnsi"/>
                <w:sz w:val="24"/>
                <w:szCs w:val="24"/>
                <w:lang w:val="en-US"/>
              </w:rPr>
              <w:t xml:space="preserve">N30 </w:t>
            </w:r>
            <w:r w:rsidR="00942FAB" w:rsidRPr="00561999">
              <w:rPr>
                <w:rFonts w:cstheme="minorHAnsi"/>
                <w:sz w:val="24"/>
                <w:szCs w:val="24"/>
                <w:lang w:val="en-US"/>
              </w:rPr>
              <w:t xml:space="preserve">of the Minister of IDPs, labor, </w:t>
            </w:r>
            <w:r w:rsidR="00CC03E3" w:rsidRPr="00561999">
              <w:rPr>
                <w:rFonts w:cstheme="minorHAnsi"/>
                <w:sz w:val="24"/>
                <w:szCs w:val="24"/>
                <w:lang w:val="en-US"/>
              </w:rPr>
              <w:t>Health,</w:t>
            </w:r>
            <w:r w:rsidR="00942FAB" w:rsidRPr="00561999">
              <w:rPr>
                <w:rFonts w:cstheme="minorHAnsi"/>
                <w:sz w:val="24"/>
                <w:szCs w:val="24"/>
                <w:lang w:val="en-US"/>
              </w:rPr>
              <w:t xml:space="preserve"> and Social Aff</w:t>
            </w:r>
            <w:r w:rsidR="00CA3DF0" w:rsidRPr="00561999">
              <w:rPr>
                <w:rFonts w:cstheme="minorHAnsi"/>
                <w:sz w:val="24"/>
                <w:szCs w:val="24"/>
                <w:lang w:val="en-US"/>
              </w:rPr>
              <w:t>airs of</w:t>
            </w:r>
            <w:r w:rsidR="00CC03E3" w:rsidRPr="00561999">
              <w:rPr>
                <w:rFonts w:cstheme="minorHAnsi"/>
                <w:sz w:val="24"/>
                <w:szCs w:val="24"/>
                <w:lang w:val="en-US"/>
              </w:rPr>
              <w:t xml:space="preserve"> Georgia. </w:t>
            </w:r>
            <w:r w:rsidR="00220DE2" w:rsidRPr="00561999">
              <w:rPr>
                <w:rFonts w:cstheme="minorHAnsi"/>
                <w:b/>
                <w:bCs/>
                <w:sz w:val="24"/>
                <w:szCs w:val="24"/>
              </w:rPr>
              <w:t xml:space="preserve"> </w:t>
            </w:r>
          </w:p>
        </w:tc>
      </w:tr>
    </w:tbl>
    <w:p w14:paraId="25FDE982" w14:textId="77777777" w:rsidR="0071313B" w:rsidRPr="00066DAC" w:rsidRDefault="0071313B" w:rsidP="00B82727">
      <w:pPr>
        <w:rPr>
          <w:rFonts w:cstheme="minorHAnsi"/>
          <w:b/>
          <w:sz w:val="2"/>
          <w:szCs w:val="2"/>
        </w:rPr>
      </w:pPr>
    </w:p>
    <w:p w14:paraId="23BC0AC1" w14:textId="6DCC1013" w:rsidR="00EA35F0" w:rsidRPr="00066DAC" w:rsidRDefault="00EA35F0" w:rsidP="00066DAC">
      <w:pPr>
        <w:pStyle w:val="ListParagraph"/>
        <w:numPr>
          <w:ilvl w:val="0"/>
          <w:numId w:val="44"/>
        </w:numPr>
        <w:rPr>
          <w:rFonts w:cstheme="minorHAnsi"/>
          <w:b/>
          <w:sz w:val="24"/>
          <w:szCs w:val="24"/>
        </w:rPr>
      </w:pPr>
      <w:r w:rsidRPr="00066DAC">
        <w:rPr>
          <w:rFonts w:cstheme="minorHAnsi"/>
          <w:b/>
          <w:sz w:val="24"/>
          <w:szCs w:val="24"/>
        </w:rPr>
        <w:t xml:space="preserve">Objectives of the Evaluation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B55CEE" w:rsidRPr="002E75EE" w14:paraId="17A4951F" w14:textId="77777777" w:rsidTr="00B82727">
        <w:tc>
          <w:tcPr>
            <w:tcW w:w="9026" w:type="dxa"/>
            <w:shd w:val="clear" w:color="auto" w:fill="F2F2F2" w:themeFill="background1" w:themeFillShade="F2"/>
          </w:tcPr>
          <w:p w14:paraId="55015C2F" w14:textId="2B56017B" w:rsidR="005051A5" w:rsidRPr="00066DAC" w:rsidRDefault="00DE54CA" w:rsidP="005051A5">
            <w:pPr>
              <w:jc w:val="both"/>
              <w:rPr>
                <w:rFonts w:cstheme="minorHAnsi"/>
                <w:sz w:val="24"/>
                <w:szCs w:val="24"/>
                <w:lang w:val="en-US"/>
              </w:rPr>
            </w:pPr>
            <w:r w:rsidRPr="00066DAC">
              <w:rPr>
                <w:rFonts w:cstheme="minorHAnsi"/>
                <w:sz w:val="24"/>
                <w:szCs w:val="24"/>
              </w:rPr>
              <w:t xml:space="preserve">The objective of the final </w:t>
            </w:r>
            <w:r w:rsidRPr="00066DAC">
              <w:rPr>
                <w:rFonts w:cstheme="minorHAnsi"/>
                <w:sz w:val="24"/>
                <w:szCs w:val="24"/>
                <w:lang w:val="en-US"/>
              </w:rPr>
              <w:t xml:space="preserve">external </w:t>
            </w:r>
            <w:r w:rsidRPr="00066DAC">
              <w:rPr>
                <w:rFonts w:cstheme="minorHAnsi"/>
                <w:sz w:val="24"/>
                <w:szCs w:val="24"/>
              </w:rPr>
              <w:t>evaluation aims to focus on Component 2, specifically will cover</w:t>
            </w:r>
            <w:r w:rsidR="005D4D2B" w:rsidRPr="00066DAC">
              <w:rPr>
                <w:rFonts w:cstheme="minorHAnsi"/>
                <w:sz w:val="24"/>
                <w:szCs w:val="24"/>
              </w:rPr>
              <w:t xml:space="preserve">, Business Development </w:t>
            </w:r>
            <w:r w:rsidRPr="00066DAC">
              <w:rPr>
                <w:rFonts w:cstheme="minorHAnsi"/>
                <w:sz w:val="24"/>
                <w:szCs w:val="24"/>
              </w:rPr>
              <w:t>Grants</w:t>
            </w:r>
            <w:r w:rsidR="00996A3E" w:rsidRPr="00066DAC">
              <w:rPr>
                <w:rFonts w:cstheme="minorHAnsi"/>
                <w:sz w:val="24"/>
                <w:szCs w:val="24"/>
              </w:rPr>
              <w:t xml:space="preserve"> of 4 clusters</w:t>
            </w:r>
            <w:r w:rsidR="005051A5" w:rsidRPr="00066DAC">
              <w:rPr>
                <w:rFonts w:cstheme="minorHAnsi"/>
                <w:sz w:val="24"/>
                <w:szCs w:val="24"/>
              </w:rPr>
              <w:t xml:space="preserve"> (</w:t>
            </w:r>
            <w:r w:rsidR="005051A5" w:rsidRPr="00066DAC">
              <w:rPr>
                <w:rFonts w:cstheme="minorHAnsi"/>
                <w:sz w:val="24"/>
                <w:szCs w:val="24"/>
                <w:lang w:val="en-US"/>
              </w:rPr>
              <w:t>Georgia- Wide call; Social Enterprise (SE)</w:t>
            </w:r>
            <w:r w:rsidR="00E020C1">
              <w:rPr>
                <w:rFonts w:cstheme="minorHAnsi"/>
                <w:sz w:val="24"/>
                <w:szCs w:val="24"/>
                <w:lang w:val="en-US"/>
              </w:rPr>
              <w:t>,</w:t>
            </w:r>
            <w:r w:rsidR="00A518E9">
              <w:rPr>
                <w:rFonts w:cstheme="minorHAnsi"/>
                <w:sz w:val="24"/>
                <w:szCs w:val="24"/>
                <w:lang w:val="en-US"/>
              </w:rPr>
              <w:t xml:space="preserve"> tailored master classes</w:t>
            </w:r>
            <w:r w:rsidR="005051A5" w:rsidRPr="00066DAC">
              <w:rPr>
                <w:rFonts w:cstheme="minorHAnsi"/>
                <w:sz w:val="24"/>
                <w:szCs w:val="24"/>
                <w:lang w:val="en-US"/>
              </w:rPr>
              <w:t xml:space="preserve">; Khoni; Crafts) </w:t>
            </w:r>
            <w:r w:rsidRPr="00066DAC">
              <w:rPr>
                <w:rFonts w:cstheme="minorHAnsi"/>
                <w:sz w:val="24"/>
                <w:szCs w:val="24"/>
              </w:rPr>
              <w:t xml:space="preserve">and Work Placement </w:t>
            </w:r>
            <w:r w:rsidR="005D4D2B" w:rsidRPr="00066DAC">
              <w:rPr>
                <w:rFonts w:cstheme="minorHAnsi"/>
                <w:sz w:val="24"/>
                <w:szCs w:val="24"/>
              </w:rPr>
              <w:t>directions</w:t>
            </w:r>
            <w:r w:rsidR="005051A5" w:rsidRPr="00066DAC">
              <w:rPr>
                <w:rFonts w:cstheme="minorHAnsi"/>
                <w:sz w:val="24"/>
                <w:szCs w:val="24"/>
              </w:rPr>
              <w:t xml:space="preserve"> (Learners Logbook, tutors of SMEs, </w:t>
            </w:r>
            <w:r w:rsidR="005051A5" w:rsidRPr="00066DAC">
              <w:rPr>
                <w:rFonts w:cstheme="minorHAnsi"/>
                <w:sz w:val="24"/>
                <w:szCs w:val="24"/>
                <w:lang w:val="en-US"/>
              </w:rPr>
              <w:t xml:space="preserve">youth employees). </w:t>
            </w:r>
          </w:p>
          <w:p w14:paraId="6132A290" w14:textId="303A5243" w:rsidR="005D4D2B" w:rsidRPr="00066DAC" w:rsidRDefault="005D4D2B" w:rsidP="00DE54CA">
            <w:pPr>
              <w:jc w:val="both"/>
              <w:rPr>
                <w:rFonts w:cstheme="minorHAnsi"/>
                <w:sz w:val="24"/>
                <w:szCs w:val="24"/>
              </w:rPr>
            </w:pPr>
          </w:p>
          <w:p w14:paraId="22970B98" w14:textId="329F6EAA" w:rsidR="00B55CEE" w:rsidRPr="00066DAC" w:rsidRDefault="00B55CEE" w:rsidP="0033736B">
            <w:pPr>
              <w:jc w:val="both"/>
              <w:rPr>
                <w:rFonts w:cstheme="minorHAnsi"/>
                <w:sz w:val="24"/>
                <w:szCs w:val="24"/>
              </w:rPr>
            </w:pPr>
            <w:r w:rsidRPr="00066DAC">
              <w:rPr>
                <w:rFonts w:cstheme="minorHAnsi"/>
                <w:sz w:val="24"/>
                <w:szCs w:val="24"/>
              </w:rPr>
              <w:t xml:space="preserve">The </w:t>
            </w:r>
            <w:r w:rsidR="00BF521E" w:rsidRPr="00066DAC">
              <w:rPr>
                <w:rFonts w:cstheme="minorHAnsi"/>
                <w:sz w:val="24"/>
                <w:szCs w:val="24"/>
              </w:rPr>
              <w:t>final evaluation</w:t>
            </w:r>
            <w:r w:rsidRPr="00066DAC">
              <w:rPr>
                <w:rFonts w:cstheme="minorHAnsi"/>
                <w:sz w:val="24"/>
                <w:szCs w:val="24"/>
              </w:rPr>
              <w:t xml:space="preserve"> will cover the project’s aspects related to relevance, </w:t>
            </w:r>
            <w:r w:rsidR="00B45BAB" w:rsidRPr="00066DAC">
              <w:rPr>
                <w:rFonts w:cstheme="minorHAnsi"/>
                <w:sz w:val="24"/>
                <w:szCs w:val="24"/>
              </w:rPr>
              <w:t>efficiency</w:t>
            </w:r>
            <w:r w:rsidRPr="00066DAC">
              <w:rPr>
                <w:rFonts w:cstheme="minorHAnsi"/>
                <w:sz w:val="24"/>
                <w:szCs w:val="24"/>
              </w:rPr>
              <w:t xml:space="preserve">, effectiveness of </w:t>
            </w:r>
            <w:r w:rsidR="00BF521E" w:rsidRPr="00066DAC">
              <w:rPr>
                <w:rFonts w:cstheme="minorHAnsi"/>
                <w:sz w:val="24"/>
                <w:szCs w:val="24"/>
              </w:rPr>
              <w:t>set outcomes</w:t>
            </w:r>
            <w:r w:rsidRPr="00066DAC">
              <w:rPr>
                <w:rFonts w:cstheme="minorHAnsi"/>
                <w:sz w:val="24"/>
                <w:szCs w:val="24"/>
              </w:rPr>
              <w:t xml:space="preserve"> and sustainability</w:t>
            </w:r>
            <w:r w:rsidR="00BF521E" w:rsidRPr="00066DAC">
              <w:rPr>
                <w:rFonts w:cstheme="minorHAnsi"/>
                <w:sz w:val="24"/>
                <w:szCs w:val="24"/>
              </w:rPr>
              <w:t xml:space="preserve"> and COVID impact on the achievement of project objectives. </w:t>
            </w:r>
          </w:p>
        </w:tc>
      </w:tr>
    </w:tbl>
    <w:p w14:paraId="0BA0A780" w14:textId="77777777" w:rsidR="00826BED" w:rsidRPr="00066DAC" w:rsidRDefault="00826BED" w:rsidP="001D3578">
      <w:pPr>
        <w:rPr>
          <w:rFonts w:cstheme="minorHAnsi"/>
          <w:b/>
          <w:sz w:val="24"/>
          <w:szCs w:val="24"/>
        </w:rPr>
      </w:pPr>
    </w:p>
    <w:p w14:paraId="2D469CA3" w14:textId="6F3A24A3" w:rsidR="00302B11" w:rsidRPr="00066DAC" w:rsidRDefault="001D3578" w:rsidP="00066DAC">
      <w:pPr>
        <w:pStyle w:val="ListParagraph"/>
        <w:numPr>
          <w:ilvl w:val="0"/>
          <w:numId w:val="44"/>
        </w:numPr>
        <w:rPr>
          <w:rFonts w:cstheme="minorHAnsi"/>
          <w:sz w:val="24"/>
          <w:szCs w:val="24"/>
        </w:rPr>
      </w:pPr>
      <w:r w:rsidRPr="00066DAC">
        <w:rPr>
          <w:rFonts w:cstheme="minorHAnsi"/>
          <w:b/>
          <w:sz w:val="24"/>
          <w:szCs w:val="24"/>
        </w:rPr>
        <w:t>Intended use of the Evaluation findings</w:t>
      </w:r>
      <w:r w:rsidR="001806CE" w:rsidRPr="00066DAC">
        <w:rPr>
          <w:rFonts w:cstheme="minorHAnsi"/>
          <w:b/>
          <w:sz w:val="24"/>
          <w:szCs w:val="24"/>
        </w:rPr>
        <w:t xml:space="preserve"> and recommendations </w:t>
      </w:r>
    </w:p>
    <w:tbl>
      <w:tblPr>
        <w:tblW w:w="9027" w:type="dxa"/>
        <w:tblInd w:w="-9" w:type="dxa"/>
        <w:tblLook w:val="0000" w:firstRow="0" w:lastRow="0" w:firstColumn="0" w:lastColumn="0" w:noHBand="0" w:noVBand="0"/>
      </w:tblPr>
      <w:tblGrid>
        <w:gridCol w:w="9027"/>
      </w:tblGrid>
      <w:tr w:rsidR="000D036D" w:rsidRPr="002E75EE" w14:paraId="3E2850F8" w14:textId="77777777" w:rsidTr="0033736B">
        <w:trPr>
          <w:trHeight w:val="855"/>
        </w:trPr>
        <w:tc>
          <w:tcPr>
            <w:tcW w:w="9027" w:type="dxa"/>
            <w:shd w:val="clear" w:color="auto" w:fill="F2F2F2" w:themeFill="background1" w:themeFillShade="F2"/>
          </w:tcPr>
          <w:p w14:paraId="3D45E9D4" w14:textId="7C1FA51A" w:rsidR="000D036D" w:rsidRPr="00066DAC" w:rsidRDefault="000D036D" w:rsidP="0033736B">
            <w:pPr>
              <w:jc w:val="both"/>
              <w:rPr>
                <w:rFonts w:cstheme="minorHAnsi"/>
                <w:sz w:val="24"/>
                <w:szCs w:val="24"/>
              </w:rPr>
            </w:pPr>
            <w:r w:rsidRPr="00066DAC">
              <w:rPr>
                <w:rFonts w:cstheme="minorHAnsi"/>
                <w:sz w:val="24"/>
                <w:szCs w:val="24"/>
              </w:rPr>
              <w:t xml:space="preserve">The final </w:t>
            </w:r>
            <w:r w:rsidR="007E665D" w:rsidRPr="00066DAC">
              <w:rPr>
                <w:rFonts w:cstheme="minorHAnsi"/>
                <w:sz w:val="24"/>
                <w:szCs w:val="24"/>
                <w:lang w:val="en-US"/>
              </w:rPr>
              <w:t xml:space="preserve">external </w:t>
            </w:r>
            <w:r w:rsidRPr="00066DAC">
              <w:rPr>
                <w:rFonts w:cstheme="minorHAnsi"/>
                <w:sz w:val="24"/>
                <w:szCs w:val="24"/>
              </w:rPr>
              <w:t xml:space="preserve">evaluation findings will be used to </w:t>
            </w:r>
            <w:r w:rsidR="00E84A39" w:rsidRPr="00066DAC">
              <w:rPr>
                <w:rFonts w:cstheme="minorHAnsi"/>
                <w:sz w:val="24"/>
                <w:szCs w:val="24"/>
              </w:rPr>
              <w:t>document project achievements and contribution to</w:t>
            </w:r>
            <w:r w:rsidR="002E69B7" w:rsidRPr="00066DAC">
              <w:rPr>
                <w:rFonts w:cstheme="minorHAnsi"/>
                <w:sz w:val="24"/>
                <w:szCs w:val="24"/>
              </w:rPr>
              <w:t xml:space="preserve"> </w:t>
            </w:r>
            <w:r w:rsidR="00EB77D7" w:rsidRPr="00066DAC">
              <w:rPr>
                <w:rFonts w:cstheme="minorHAnsi"/>
                <w:sz w:val="24"/>
                <w:szCs w:val="24"/>
              </w:rPr>
              <w:t xml:space="preserve">the </w:t>
            </w:r>
            <w:r w:rsidR="00BC51FA" w:rsidRPr="00066DAC">
              <w:rPr>
                <w:rFonts w:cstheme="minorHAnsi"/>
                <w:sz w:val="24"/>
                <w:szCs w:val="24"/>
              </w:rPr>
              <w:t xml:space="preserve">business and skills development </w:t>
            </w:r>
            <w:r w:rsidR="00737B5B" w:rsidRPr="00066DAC">
              <w:rPr>
                <w:rFonts w:cstheme="minorHAnsi"/>
                <w:sz w:val="24"/>
                <w:szCs w:val="24"/>
              </w:rPr>
              <w:t>and IDP</w:t>
            </w:r>
            <w:r w:rsidR="00EB77D7" w:rsidRPr="00066DAC">
              <w:rPr>
                <w:rFonts w:cstheme="minorHAnsi"/>
                <w:sz w:val="24"/>
                <w:szCs w:val="24"/>
              </w:rPr>
              <w:t xml:space="preserve"> </w:t>
            </w:r>
            <w:r w:rsidR="002E69B7" w:rsidRPr="00066DAC">
              <w:rPr>
                <w:rFonts w:cstheme="minorHAnsi"/>
                <w:sz w:val="24"/>
                <w:szCs w:val="24"/>
              </w:rPr>
              <w:t>economic participatio</w:t>
            </w:r>
            <w:r w:rsidR="00C23991" w:rsidRPr="00066DAC">
              <w:rPr>
                <w:rFonts w:cstheme="minorHAnsi"/>
                <w:sz w:val="24"/>
                <w:szCs w:val="24"/>
              </w:rPr>
              <w:t xml:space="preserve">n, </w:t>
            </w:r>
            <w:r w:rsidR="00BC51FA" w:rsidRPr="00066DAC">
              <w:rPr>
                <w:rFonts w:cstheme="minorHAnsi"/>
                <w:sz w:val="24"/>
                <w:szCs w:val="24"/>
              </w:rPr>
              <w:t xml:space="preserve">and </w:t>
            </w:r>
            <w:r w:rsidR="00BC51FA" w:rsidRPr="00066DAC">
              <w:rPr>
                <w:rFonts w:cstheme="minorHAnsi"/>
                <w:sz w:val="24"/>
                <w:szCs w:val="24"/>
              </w:rPr>
              <w:lastRenderedPageBreak/>
              <w:t xml:space="preserve">integration </w:t>
            </w:r>
            <w:r w:rsidR="00EB77D7" w:rsidRPr="00066DAC">
              <w:rPr>
                <w:rFonts w:cstheme="minorHAnsi"/>
                <w:sz w:val="24"/>
                <w:szCs w:val="24"/>
              </w:rPr>
              <w:t>in Georgia and generate</w:t>
            </w:r>
            <w:r w:rsidR="00042071" w:rsidRPr="00066DAC">
              <w:rPr>
                <w:rFonts w:cstheme="minorHAnsi"/>
                <w:sz w:val="24"/>
                <w:szCs w:val="24"/>
              </w:rPr>
              <w:t xml:space="preserve"> </w:t>
            </w:r>
            <w:r w:rsidRPr="00066DAC">
              <w:rPr>
                <w:rFonts w:cstheme="minorHAnsi"/>
                <w:sz w:val="24"/>
                <w:szCs w:val="24"/>
              </w:rPr>
              <w:t xml:space="preserve">lessons learned </w:t>
            </w:r>
            <w:r w:rsidR="00BC51FA" w:rsidRPr="00066DAC">
              <w:rPr>
                <w:rFonts w:cstheme="minorHAnsi"/>
                <w:sz w:val="24"/>
                <w:szCs w:val="24"/>
              </w:rPr>
              <w:t xml:space="preserve">in this </w:t>
            </w:r>
            <w:proofErr w:type="gramStart"/>
            <w:r w:rsidR="00BC51FA" w:rsidRPr="00066DAC">
              <w:rPr>
                <w:rFonts w:cstheme="minorHAnsi"/>
                <w:sz w:val="24"/>
                <w:szCs w:val="24"/>
              </w:rPr>
              <w:t>particular sector</w:t>
            </w:r>
            <w:proofErr w:type="gramEnd"/>
            <w:r w:rsidR="00BC51FA" w:rsidRPr="00066DAC">
              <w:rPr>
                <w:rFonts w:cstheme="minorHAnsi"/>
                <w:sz w:val="24"/>
                <w:szCs w:val="24"/>
              </w:rPr>
              <w:t xml:space="preserve"> </w:t>
            </w:r>
            <w:r w:rsidRPr="00066DAC">
              <w:rPr>
                <w:rFonts w:cstheme="minorHAnsi"/>
                <w:sz w:val="24"/>
                <w:szCs w:val="24"/>
              </w:rPr>
              <w:t>for future projects.</w:t>
            </w:r>
          </w:p>
        </w:tc>
      </w:tr>
    </w:tbl>
    <w:p w14:paraId="5C14CD04" w14:textId="302AC47A" w:rsidR="001806CE" w:rsidRDefault="001806CE" w:rsidP="001D3578">
      <w:pPr>
        <w:rPr>
          <w:rFonts w:cstheme="minorHAnsi"/>
          <w:b/>
          <w:sz w:val="24"/>
          <w:szCs w:val="24"/>
        </w:rPr>
      </w:pPr>
    </w:p>
    <w:p w14:paraId="73C03A82" w14:textId="77777777" w:rsidR="00505C46" w:rsidRPr="00066DAC" w:rsidRDefault="00505C46" w:rsidP="001D3578">
      <w:pPr>
        <w:rPr>
          <w:rFonts w:cstheme="minorHAnsi"/>
          <w:b/>
          <w:sz w:val="24"/>
          <w:szCs w:val="24"/>
        </w:rPr>
      </w:pPr>
    </w:p>
    <w:p w14:paraId="129142F8" w14:textId="3091844A" w:rsidR="00302B11" w:rsidRPr="00505C46" w:rsidRDefault="001806CE" w:rsidP="00066DAC">
      <w:pPr>
        <w:pStyle w:val="ListParagraph"/>
        <w:numPr>
          <w:ilvl w:val="0"/>
          <w:numId w:val="44"/>
        </w:numPr>
        <w:jc w:val="both"/>
        <w:rPr>
          <w:rFonts w:cstheme="minorHAnsi"/>
          <w:sz w:val="24"/>
          <w:szCs w:val="24"/>
        </w:rPr>
      </w:pPr>
      <w:r w:rsidRPr="00066DAC">
        <w:rPr>
          <w:rFonts w:cstheme="minorHAnsi"/>
          <w:b/>
          <w:sz w:val="24"/>
          <w:szCs w:val="24"/>
        </w:rPr>
        <w:t>Scope of the evaluation</w:t>
      </w:r>
      <w:r w:rsidR="00163CE0" w:rsidRPr="00066DAC">
        <w:rPr>
          <w:rFonts w:cstheme="minorHAnsi"/>
          <w:b/>
          <w:sz w:val="24"/>
          <w:szCs w:val="24"/>
        </w:rPr>
        <w:t xml:space="preserve"> </w:t>
      </w:r>
    </w:p>
    <w:p w14:paraId="598CD67C" w14:textId="77777777" w:rsidR="00505C46" w:rsidRPr="00066DAC" w:rsidRDefault="00505C46" w:rsidP="00505C46">
      <w:pPr>
        <w:pStyle w:val="ListParagraph"/>
        <w:jc w:val="both"/>
        <w:rPr>
          <w:rFonts w:cstheme="minorHAnsi"/>
          <w:sz w:val="24"/>
          <w:szCs w:val="24"/>
        </w:rPr>
      </w:pP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40"/>
      </w:tblGrid>
      <w:tr w:rsidR="00216DDB" w:rsidRPr="002E75EE" w14:paraId="3C4CA6A8" w14:textId="77777777" w:rsidTr="00C00985">
        <w:trPr>
          <w:trHeight w:val="2970"/>
        </w:trPr>
        <w:tc>
          <w:tcPr>
            <w:tcW w:w="12240" w:type="dxa"/>
            <w:shd w:val="clear" w:color="auto" w:fill="F2F2F2" w:themeFill="background1" w:themeFillShade="F2"/>
          </w:tcPr>
          <w:p w14:paraId="75A08D81" w14:textId="5AFB2FE2" w:rsidR="001806CE" w:rsidRPr="00066DAC" w:rsidRDefault="00391D00" w:rsidP="000225DE">
            <w:pPr>
              <w:pStyle w:val="ListParagraph"/>
              <w:numPr>
                <w:ilvl w:val="0"/>
                <w:numId w:val="8"/>
              </w:numPr>
              <w:ind w:left="340"/>
              <w:rPr>
                <w:rFonts w:cstheme="minorHAnsi"/>
                <w:sz w:val="24"/>
                <w:szCs w:val="24"/>
              </w:rPr>
            </w:pPr>
            <w:r w:rsidRPr="00066DAC">
              <w:rPr>
                <w:rFonts w:cstheme="minorHAnsi"/>
                <w:sz w:val="24"/>
                <w:szCs w:val="24"/>
              </w:rPr>
              <w:t>The scope of the evaluation will be as follows</w:t>
            </w:r>
          </w:p>
          <w:p w14:paraId="2B619749" w14:textId="6666DA80" w:rsidR="001806CE" w:rsidRPr="00066DAC" w:rsidRDefault="00042071" w:rsidP="000225DE">
            <w:pPr>
              <w:pStyle w:val="ListParagraph"/>
              <w:numPr>
                <w:ilvl w:val="1"/>
                <w:numId w:val="22"/>
              </w:numPr>
              <w:ind w:left="790"/>
              <w:rPr>
                <w:rFonts w:cstheme="minorHAnsi"/>
                <w:sz w:val="24"/>
                <w:szCs w:val="24"/>
              </w:rPr>
            </w:pPr>
            <w:r w:rsidRPr="00066DAC">
              <w:rPr>
                <w:rFonts w:cstheme="minorHAnsi"/>
                <w:sz w:val="24"/>
                <w:szCs w:val="24"/>
              </w:rPr>
              <w:t xml:space="preserve">Component </w:t>
            </w:r>
            <w:r w:rsidR="005A49AD" w:rsidRPr="00066DAC">
              <w:rPr>
                <w:rFonts w:cstheme="minorHAnsi"/>
                <w:sz w:val="24"/>
                <w:szCs w:val="24"/>
              </w:rPr>
              <w:t xml:space="preserve">2 </w:t>
            </w:r>
            <w:r w:rsidR="005203CD">
              <w:rPr>
                <w:rFonts w:cstheme="minorHAnsi"/>
                <w:sz w:val="24"/>
                <w:szCs w:val="24"/>
              </w:rPr>
              <w:t xml:space="preserve">– Livelihood and Economic Integration - </w:t>
            </w:r>
            <w:r w:rsidR="00391D00" w:rsidRPr="00066DAC">
              <w:rPr>
                <w:rFonts w:cstheme="minorHAnsi"/>
                <w:sz w:val="24"/>
                <w:szCs w:val="24"/>
              </w:rPr>
              <w:t>of the</w:t>
            </w:r>
            <w:r w:rsidR="009E14C6" w:rsidRPr="00066DAC">
              <w:rPr>
                <w:rFonts w:cstheme="minorHAnsi"/>
                <w:sz w:val="24"/>
                <w:szCs w:val="24"/>
              </w:rPr>
              <w:t xml:space="preserve"> project </w:t>
            </w:r>
            <w:r w:rsidR="00391D00" w:rsidRPr="00066DAC">
              <w:rPr>
                <w:rFonts w:cstheme="minorHAnsi"/>
                <w:sz w:val="24"/>
                <w:szCs w:val="24"/>
              </w:rPr>
              <w:t xml:space="preserve">in terms of </w:t>
            </w:r>
            <w:r w:rsidR="009E14C6" w:rsidRPr="00066DAC">
              <w:rPr>
                <w:rFonts w:cstheme="minorHAnsi"/>
                <w:sz w:val="24"/>
                <w:szCs w:val="24"/>
              </w:rPr>
              <w:t>timeframe</w:t>
            </w:r>
            <w:r w:rsidR="00391D00" w:rsidRPr="00066DAC">
              <w:rPr>
                <w:rFonts w:cstheme="minorHAnsi"/>
                <w:sz w:val="24"/>
                <w:szCs w:val="24"/>
              </w:rPr>
              <w:t xml:space="preserve"> will be covered</w:t>
            </w:r>
            <w:r w:rsidR="005A49AD" w:rsidRPr="00066DAC">
              <w:rPr>
                <w:rFonts w:cstheme="minorHAnsi"/>
                <w:sz w:val="24"/>
                <w:szCs w:val="24"/>
              </w:rPr>
              <w:t>.</w:t>
            </w:r>
          </w:p>
          <w:p w14:paraId="59F58417" w14:textId="0E87336D" w:rsidR="001806CE" w:rsidRPr="00AE70CD" w:rsidRDefault="001806CE" w:rsidP="000225DE">
            <w:pPr>
              <w:pStyle w:val="ListParagraph"/>
              <w:numPr>
                <w:ilvl w:val="1"/>
                <w:numId w:val="22"/>
              </w:numPr>
              <w:ind w:left="790"/>
              <w:rPr>
                <w:rFonts w:cstheme="minorHAnsi"/>
                <w:sz w:val="24"/>
                <w:szCs w:val="24"/>
              </w:rPr>
            </w:pPr>
            <w:r w:rsidRPr="00AE70CD">
              <w:rPr>
                <w:rFonts w:cstheme="minorHAnsi"/>
                <w:sz w:val="24"/>
                <w:szCs w:val="24"/>
              </w:rPr>
              <w:t>Thematic areas</w:t>
            </w:r>
            <w:r w:rsidR="004D73FC" w:rsidRPr="00AE70CD">
              <w:rPr>
                <w:rFonts w:cstheme="minorHAnsi"/>
                <w:sz w:val="24"/>
                <w:szCs w:val="24"/>
              </w:rPr>
              <w:t>, in particular</w:t>
            </w:r>
            <w:r w:rsidR="00410631" w:rsidRPr="00AE70CD">
              <w:rPr>
                <w:rFonts w:cstheme="minorHAnsi"/>
                <w:sz w:val="24"/>
                <w:szCs w:val="24"/>
              </w:rPr>
              <w:t>:</w:t>
            </w:r>
          </w:p>
          <w:p w14:paraId="1AF879E2" w14:textId="41609B07" w:rsidR="003C56B7" w:rsidRPr="00AE70CD" w:rsidRDefault="00A6319E" w:rsidP="00517041">
            <w:pPr>
              <w:pStyle w:val="ListParagraph"/>
              <w:numPr>
                <w:ilvl w:val="0"/>
                <w:numId w:val="19"/>
              </w:numPr>
              <w:spacing w:after="200" w:line="276" w:lineRule="auto"/>
              <w:ind w:left="1060" w:hanging="270"/>
              <w:rPr>
                <w:rFonts w:cstheme="minorHAnsi"/>
                <w:sz w:val="24"/>
                <w:szCs w:val="24"/>
              </w:rPr>
            </w:pPr>
            <w:r w:rsidRPr="00AE70CD">
              <w:rPr>
                <w:rFonts w:cstheme="minorHAnsi"/>
                <w:sz w:val="24"/>
                <w:szCs w:val="24"/>
              </w:rPr>
              <w:t>G</w:t>
            </w:r>
            <w:r w:rsidRPr="00AE70CD">
              <w:rPr>
                <w:rFonts w:cstheme="minorHAnsi"/>
                <w:sz w:val="24"/>
                <w:szCs w:val="24"/>
                <w:lang w:val="en-US"/>
              </w:rPr>
              <w:t>rant schemes</w:t>
            </w:r>
            <w:r w:rsidR="00CD090C" w:rsidRPr="00AE70CD">
              <w:rPr>
                <w:rFonts w:cstheme="minorHAnsi"/>
                <w:sz w:val="24"/>
                <w:szCs w:val="24"/>
                <w:lang w:val="en-US"/>
              </w:rPr>
              <w:t xml:space="preserve"> and technical </w:t>
            </w:r>
            <w:r w:rsidR="003F6502" w:rsidRPr="00AE70CD">
              <w:rPr>
                <w:rFonts w:cstheme="minorHAnsi"/>
                <w:sz w:val="24"/>
                <w:szCs w:val="24"/>
                <w:lang w:val="en-US"/>
              </w:rPr>
              <w:t>assistance for</w:t>
            </w:r>
            <w:r w:rsidRPr="00AE70CD">
              <w:rPr>
                <w:rFonts w:cstheme="minorHAnsi"/>
                <w:sz w:val="24"/>
                <w:szCs w:val="24"/>
                <w:lang w:val="en-US"/>
              </w:rPr>
              <w:t xml:space="preserve"> MSMEs – Outpu</w:t>
            </w:r>
            <w:r w:rsidR="002542B2" w:rsidRPr="00AE70CD">
              <w:rPr>
                <w:rFonts w:cstheme="minorHAnsi"/>
                <w:sz w:val="24"/>
                <w:szCs w:val="24"/>
                <w:lang w:val="en-US"/>
              </w:rPr>
              <w:t xml:space="preserve">t 2.2. </w:t>
            </w:r>
          </w:p>
          <w:p w14:paraId="7CD6A9F1" w14:textId="4BF0BE22" w:rsidR="00A6319E" w:rsidRPr="00AE70CD" w:rsidRDefault="00A6319E" w:rsidP="00517041">
            <w:pPr>
              <w:pStyle w:val="ListParagraph"/>
              <w:numPr>
                <w:ilvl w:val="0"/>
                <w:numId w:val="19"/>
              </w:numPr>
              <w:spacing w:after="200" w:line="276" w:lineRule="auto"/>
              <w:ind w:left="1060" w:hanging="270"/>
              <w:rPr>
                <w:rFonts w:cstheme="minorHAnsi"/>
                <w:sz w:val="24"/>
                <w:szCs w:val="24"/>
              </w:rPr>
            </w:pPr>
            <w:r w:rsidRPr="00AE70CD">
              <w:rPr>
                <w:rFonts w:cstheme="minorHAnsi"/>
                <w:sz w:val="24"/>
                <w:szCs w:val="24"/>
              </w:rPr>
              <w:t xml:space="preserve">Work Placement </w:t>
            </w:r>
            <w:r w:rsidR="00CD090C" w:rsidRPr="00AE70CD">
              <w:rPr>
                <w:rFonts w:cstheme="minorHAnsi"/>
                <w:sz w:val="24"/>
                <w:szCs w:val="24"/>
                <w:lang w:val="ka-GE"/>
              </w:rPr>
              <w:t>–</w:t>
            </w:r>
            <w:r w:rsidR="009244B3" w:rsidRPr="00AE70CD">
              <w:rPr>
                <w:rFonts w:cstheme="minorHAnsi"/>
                <w:sz w:val="24"/>
                <w:szCs w:val="24"/>
                <w:lang w:val="ka-GE"/>
              </w:rPr>
              <w:t xml:space="preserve"> O</w:t>
            </w:r>
            <w:proofErr w:type="spellStart"/>
            <w:r w:rsidR="003F6502" w:rsidRPr="00AE70CD">
              <w:rPr>
                <w:rFonts w:cstheme="minorHAnsi"/>
                <w:sz w:val="24"/>
                <w:szCs w:val="24"/>
                <w:lang w:val="en-US"/>
              </w:rPr>
              <w:t>utput</w:t>
            </w:r>
            <w:proofErr w:type="spellEnd"/>
            <w:r w:rsidR="00CD090C" w:rsidRPr="00AE70CD">
              <w:rPr>
                <w:rFonts w:cstheme="minorHAnsi"/>
                <w:sz w:val="24"/>
                <w:szCs w:val="24"/>
                <w:lang w:val="en-US"/>
              </w:rPr>
              <w:t xml:space="preserve"> 2.3.</w:t>
            </w:r>
          </w:p>
          <w:p w14:paraId="05A9C1BB" w14:textId="77777777" w:rsidR="000878F0" w:rsidRPr="00066DAC" w:rsidRDefault="000878F0" w:rsidP="000878F0">
            <w:pPr>
              <w:pStyle w:val="ListParagraph"/>
              <w:spacing w:after="200" w:line="276" w:lineRule="auto"/>
              <w:ind w:left="1060"/>
              <w:rPr>
                <w:rFonts w:cstheme="minorHAnsi"/>
                <w:sz w:val="14"/>
                <w:szCs w:val="14"/>
              </w:rPr>
            </w:pPr>
          </w:p>
          <w:p w14:paraId="2D68C2F5" w14:textId="77777777" w:rsidR="003C56B7" w:rsidRPr="00066DAC" w:rsidRDefault="001806CE" w:rsidP="00517041">
            <w:pPr>
              <w:pStyle w:val="ListParagraph"/>
              <w:numPr>
                <w:ilvl w:val="1"/>
                <w:numId w:val="22"/>
              </w:numPr>
              <w:ind w:left="790"/>
              <w:rPr>
                <w:rFonts w:cstheme="minorHAnsi"/>
                <w:sz w:val="24"/>
                <w:szCs w:val="24"/>
              </w:rPr>
            </w:pPr>
            <w:r w:rsidRPr="00066DAC">
              <w:rPr>
                <w:rFonts w:cstheme="minorHAnsi"/>
                <w:sz w:val="24"/>
                <w:szCs w:val="24"/>
              </w:rPr>
              <w:t xml:space="preserve">Geographical areas </w:t>
            </w:r>
          </w:p>
          <w:p w14:paraId="2655285B" w14:textId="0B11FD5D" w:rsidR="00F64FDF" w:rsidRPr="00066DAC" w:rsidRDefault="00E838B2" w:rsidP="00517041">
            <w:pPr>
              <w:pStyle w:val="ListParagraph"/>
              <w:numPr>
                <w:ilvl w:val="0"/>
                <w:numId w:val="19"/>
              </w:numPr>
              <w:spacing w:after="200" w:line="276" w:lineRule="auto"/>
              <w:ind w:left="1060" w:hanging="270"/>
              <w:rPr>
                <w:rFonts w:cstheme="minorHAnsi"/>
                <w:sz w:val="24"/>
                <w:szCs w:val="24"/>
              </w:rPr>
            </w:pPr>
            <w:r w:rsidRPr="00066DAC">
              <w:rPr>
                <w:rFonts w:cstheme="minorHAnsi"/>
                <w:sz w:val="24"/>
                <w:szCs w:val="24"/>
              </w:rPr>
              <w:t>Throughout Georgia</w:t>
            </w:r>
            <w:r w:rsidR="003B35C8">
              <w:rPr>
                <w:rFonts w:cstheme="minorHAnsi"/>
                <w:sz w:val="24"/>
                <w:szCs w:val="24"/>
              </w:rPr>
              <w:t xml:space="preserve"> (specifically the target regions under th</w:t>
            </w:r>
            <w:r w:rsidR="005203CD">
              <w:rPr>
                <w:rFonts w:cstheme="minorHAnsi"/>
                <w:sz w:val="24"/>
                <w:szCs w:val="24"/>
              </w:rPr>
              <w:t>is component of the</w:t>
            </w:r>
            <w:r w:rsidR="003B35C8">
              <w:rPr>
                <w:rFonts w:cstheme="minorHAnsi"/>
                <w:sz w:val="24"/>
                <w:szCs w:val="24"/>
              </w:rPr>
              <w:t xml:space="preserve"> project)</w:t>
            </w:r>
          </w:p>
          <w:p w14:paraId="3AD94584" w14:textId="3EFE7E26" w:rsidR="00E53B7A" w:rsidRPr="00066DAC" w:rsidRDefault="00E53B7A" w:rsidP="000225DE">
            <w:pPr>
              <w:pStyle w:val="ListParagraph"/>
              <w:numPr>
                <w:ilvl w:val="0"/>
                <w:numId w:val="8"/>
              </w:numPr>
              <w:ind w:left="430"/>
              <w:rPr>
                <w:rFonts w:cstheme="minorHAnsi"/>
                <w:sz w:val="24"/>
                <w:szCs w:val="24"/>
              </w:rPr>
            </w:pPr>
            <w:r w:rsidRPr="00066DAC">
              <w:rPr>
                <w:rFonts w:cstheme="minorHAnsi"/>
                <w:sz w:val="24"/>
                <w:szCs w:val="24"/>
              </w:rPr>
              <w:t xml:space="preserve">The evaluation will be carried out </w:t>
            </w:r>
            <w:r w:rsidR="00B45BAB" w:rsidRPr="00066DAC">
              <w:rPr>
                <w:rFonts w:cstheme="minorHAnsi"/>
                <w:sz w:val="24"/>
                <w:szCs w:val="24"/>
              </w:rPr>
              <w:t>remotely</w:t>
            </w:r>
            <w:r w:rsidRPr="00066DAC">
              <w:rPr>
                <w:rFonts w:cstheme="minorHAnsi"/>
                <w:sz w:val="24"/>
                <w:szCs w:val="24"/>
              </w:rPr>
              <w:t xml:space="preserve"> due to </w:t>
            </w:r>
            <w:r w:rsidR="00B45BAB" w:rsidRPr="00066DAC">
              <w:rPr>
                <w:rFonts w:cstheme="minorHAnsi"/>
                <w:sz w:val="24"/>
                <w:szCs w:val="24"/>
              </w:rPr>
              <w:t>C-19 pandemic worldwide.</w:t>
            </w:r>
          </w:p>
        </w:tc>
      </w:tr>
    </w:tbl>
    <w:p w14:paraId="63A23C5E" w14:textId="1B02F017" w:rsidR="001806CE" w:rsidRPr="00066DAC" w:rsidRDefault="001806CE" w:rsidP="001806CE">
      <w:pPr>
        <w:rPr>
          <w:rFonts w:cstheme="minorHAnsi"/>
          <w:b/>
          <w:sz w:val="24"/>
          <w:szCs w:val="24"/>
        </w:rPr>
      </w:pPr>
    </w:p>
    <w:p w14:paraId="61F2CAF9" w14:textId="17FBB598" w:rsidR="00C835BB" w:rsidRPr="00066DAC" w:rsidRDefault="00C835BB" w:rsidP="00066DAC">
      <w:pPr>
        <w:pStyle w:val="ListParagraph"/>
        <w:numPr>
          <w:ilvl w:val="0"/>
          <w:numId w:val="44"/>
        </w:numPr>
        <w:jc w:val="both"/>
        <w:rPr>
          <w:rFonts w:cstheme="minorHAnsi"/>
          <w:b/>
          <w:sz w:val="24"/>
          <w:szCs w:val="24"/>
        </w:rPr>
      </w:pPr>
      <w:r w:rsidRPr="00066DAC">
        <w:rPr>
          <w:rFonts w:cstheme="minorHAnsi"/>
          <w:b/>
          <w:sz w:val="24"/>
          <w:szCs w:val="24"/>
        </w:rPr>
        <w:t xml:space="preserve">Key evaluation questions </w:t>
      </w:r>
    </w:p>
    <w:p w14:paraId="3D1629FD" w14:textId="729089E4" w:rsidR="004B14A2" w:rsidRPr="00066DAC" w:rsidRDefault="004B14A2" w:rsidP="00F64FDF">
      <w:pPr>
        <w:jc w:val="both"/>
        <w:rPr>
          <w:rFonts w:cstheme="minorHAnsi"/>
          <w:bCs/>
          <w:sz w:val="24"/>
          <w:szCs w:val="24"/>
        </w:rPr>
      </w:pPr>
      <w:r w:rsidRPr="00066DAC">
        <w:rPr>
          <w:rFonts w:cstheme="minorHAnsi"/>
          <w:bCs/>
          <w:sz w:val="24"/>
          <w:szCs w:val="24"/>
        </w:rPr>
        <w:t xml:space="preserve">Key </w:t>
      </w:r>
      <w:r w:rsidR="0077630D" w:rsidRPr="00066DAC">
        <w:rPr>
          <w:rFonts w:cstheme="minorHAnsi"/>
          <w:bCs/>
          <w:sz w:val="24"/>
          <w:szCs w:val="24"/>
        </w:rPr>
        <w:t>directions</w:t>
      </w:r>
      <w:r w:rsidRPr="00066DAC">
        <w:rPr>
          <w:rFonts w:cstheme="minorHAnsi"/>
          <w:bCs/>
          <w:sz w:val="24"/>
          <w:szCs w:val="24"/>
        </w:rPr>
        <w:t xml:space="preserve"> that </w:t>
      </w:r>
      <w:proofErr w:type="gramStart"/>
      <w:r w:rsidRPr="00066DAC">
        <w:rPr>
          <w:rFonts w:cstheme="minorHAnsi"/>
          <w:bCs/>
          <w:sz w:val="24"/>
          <w:szCs w:val="24"/>
        </w:rPr>
        <w:t>have to</w:t>
      </w:r>
      <w:proofErr w:type="gramEnd"/>
      <w:r w:rsidRPr="00066DAC">
        <w:rPr>
          <w:rFonts w:cstheme="minorHAnsi"/>
          <w:bCs/>
          <w:sz w:val="24"/>
          <w:szCs w:val="24"/>
        </w:rPr>
        <w:t xml:space="preserve"> be addressed while final external evaluation </w:t>
      </w:r>
      <w:r w:rsidR="00A23F7A" w:rsidRPr="00066DAC">
        <w:rPr>
          <w:rFonts w:cstheme="minorHAnsi"/>
          <w:bCs/>
          <w:sz w:val="24"/>
          <w:szCs w:val="24"/>
          <w:lang w:val="en-US"/>
        </w:rPr>
        <w:t>is</w:t>
      </w:r>
      <w:r w:rsidR="008C0B40" w:rsidRPr="00066DAC">
        <w:rPr>
          <w:rFonts w:cstheme="minorHAnsi"/>
          <w:bCs/>
          <w:sz w:val="24"/>
          <w:szCs w:val="24"/>
          <w:lang w:val="en-US"/>
        </w:rPr>
        <w:t xml:space="preserve"> </w:t>
      </w:r>
      <w:r w:rsidRPr="00066DAC">
        <w:rPr>
          <w:rFonts w:cstheme="minorHAnsi"/>
          <w:bCs/>
          <w:sz w:val="24"/>
          <w:szCs w:val="24"/>
        </w:rPr>
        <w:t>the following:</w:t>
      </w:r>
    </w:p>
    <w:p w14:paraId="65C4F4AF" w14:textId="57EA2E5F" w:rsidR="00961718" w:rsidRPr="00066DAC" w:rsidRDefault="00980798" w:rsidP="00103A8B">
      <w:pPr>
        <w:pStyle w:val="ListParagraph"/>
        <w:numPr>
          <w:ilvl w:val="0"/>
          <w:numId w:val="31"/>
        </w:numPr>
        <w:jc w:val="both"/>
        <w:rPr>
          <w:rFonts w:cstheme="minorHAnsi"/>
          <w:bCs/>
          <w:sz w:val="24"/>
          <w:szCs w:val="24"/>
        </w:rPr>
      </w:pPr>
      <w:r w:rsidRPr="00066DAC">
        <w:rPr>
          <w:rFonts w:cstheme="minorHAnsi"/>
          <w:bCs/>
          <w:sz w:val="24"/>
          <w:szCs w:val="24"/>
        </w:rPr>
        <w:t xml:space="preserve">EFFICIENCY- </w:t>
      </w:r>
      <w:r w:rsidRPr="00066DAC">
        <w:rPr>
          <w:rFonts w:eastAsia="Times New Roman" w:cstheme="minorHAnsi"/>
          <w:lang w:val="en-US"/>
        </w:rPr>
        <w:t>Have the resources been used efficiently to meet the project outputs and outcomes</w:t>
      </w:r>
      <w:r w:rsidR="00961718" w:rsidRPr="00066DAC">
        <w:rPr>
          <w:rFonts w:cstheme="minorHAnsi"/>
          <w:bCs/>
          <w:sz w:val="24"/>
          <w:szCs w:val="24"/>
        </w:rPr>
        <w:t xml:space="preserve">? </w:t>
      </w:r>
    </w:p>
    <w:p w14:paraId="451F4765" w14:textId="740DA2E9" w:rsidR="00103A8B" w:rsidRPr="00066DAC" w:rsidRDefault="00B45BAB" w:rsidP="00103A8B">
      <w:pPr>
        <w:pStyle w:val="ListParagraph"/>
        <w:numPr>
          <w:ilvl w:val="0"/>
          <w:numId w:val="31"/>
        </w:numPr>
        <w:jc w:val="both"/>
        <w:rPr>
          <w:rFonts w:cstheme="minorHAnsi"/>
          <w:bCs/>
          <w:sz w:val="24"/>
          <w:szCs w:val="24"/>
        </w:rPr>
      </w:pPr>
      <w:r w:rsidRPr="00066DAC">
        <w:rPr>
          <w:rFonts w:cstheme="minorHAnsi"/>
          <w:bCs/>
          <w:sz w:val="24"/>
          <w:szCs w:val="24"/>
        </w:rPr>
        <w:t xml:space="preserve">RELEVANCE - </w:t>
      </w:r>
      <w:r w:rsidR="002F6783" w:rsidRPr="00066DAC">
        <w:rPr>
          <w:rFonts w:cstheme="minorHAnsi"/>
          <w:bCs/>
          <w:sz w:val="24"/>
          <w:szCs w:val="24"/>
        </w:rPr>
        <w:t>Were</w:t>
      </w:r>
      <w:r w:rsidR="00103A8B" w:rsidRPr="00066DAC">
        <w:rPr>
          <w:rFonts w:cstheme="minorHAnsi"/>
          <w:bCs/>
          <w:sz w:val="24"/>
          <w:szCs w:val="24"/>
        </w:rPr>
        <w:t xml:space="preserve"> the project objectives relevant for the local context (the actual environment where the project operates), and needs of the target population?</w:t>
      </w:r>
      <w:r w:rsidR="001C6449" w:rsidRPr="00066DAC">
        <w:rPr>
          <w:rFonts w:cstheme="minorHAnsi"/>
          <w:bCs/>
          <w:sz w:val="24"/>
          <w:szCs w:val="24"/>
        </w:rPr>
        <w:t xml:space="preserve"> </w:t>
      </w:r>
    </w:p>
    <w:p w14:paraId="6F0DF9DA" w14:textId="4A2FADC5" w:rsidR="0049178E" w:rsidRPr="00066DAC" w:rsidRDefault="00B45BAB" w:rsidP="0049178E">
      <w:pPr>
        <w:pStyle w:val="ListParagraph"/>
        <w:numPr>
          <w:ilvl w:val="0"/>
          <w:numId w:val="31"/>
        </w:numPr>
        <w:jc w:val="both"/>
        <w:rPr>
          <w:rFonts w:cstheme="minorHAnsi"/>
          <w:bCs/>
          <w:sz w:val="24"/>
          <w:szCs w:val="24"/>
        </w:rPr>
      </w:pPr>
      <w:r w:rsidRPr="00066DAC">
        <w:rPr>
          <w:rFonts w:cstheme="minorHAnsi"/>
          <w:sz w:val="24"/>
          <w:szCs w:val="24"/>
        </w:rPr>
        <w:t xml:space="preserve">EFFECTIVENESS - </w:t>
      </w:r>
      <w:r w:rsidR="0049178E" w:rsidRPr="00066DAC">
        <w:rPr>
          <w:rFonts w:cstheme="minorHAnsi"/>
          <w:sz w:val="24"/>
          <w:szCs w:val="24"/>
        </w:rPr>
        <w:t>Did the project achieve its planned objectives and outcomes and targets upon completion? What were the main constraints, problems, and areas in need of further attention?</w:t>
      </w:r>
      <w:r w:rsidR="0049178E" w:rsidRPr="00066DAC">
        <w:rPr>
          <w:rFonts w:cstheme="minorHAnsi"/>
          <w:bCs/>
          <w:sz w:val="24"/>
          <w:szCs w:val="24"/>
        </w:rPr>
        <w:t xml:space="preserve"> </w:t>
      </w:r>
    </w:p>
    <w:p w14:paraId="47BB3D15" w14:textId="7DDD01C8" w:rsidR="000224D3" w:rsidRPr="00066DAC" w:rsidRDefault="00B45BAB" w:rsidP="000224D3">
      <w:pPr>
        <w:pStyle w:val="ListParagraph"/>
        <w:numPr>
          <w:ilvl w:val="0"/>
          <w:numId w:val="31"/>
        </w:numPr>
        <w:jc w:val="both"/>
        <w:rPr>
          <w:rFonts w:cstheme="minorHAnsi"/>
          <w:bCs/>
          <w:sz w:val="24"/>
          <w:szCs w:val="24"/>
        </w:rPr>
      </w:pPr>
      <w:r w:rsidRPr="00066DAC">
        <w:rPr>
          <w:rFonts w:cstheme="minorHAnsi"/>
          <w:sz w:val="24"/>
          <w:szCs w:val="24"/>
        </w:rPr>
        <w:t xml:space="preserve">SUSTAINABILITY - </w:t>
      </w:r>
      <w:r w:rsidR="000224D3" w:rsidRPr="00066DAC">
        <w:rPr>
          <w:rFonts w:cstheme="minorHAnsi"/>
          <w:sz w:val="24"/>
          <w:szCs w:val="24"/>
        </w:rPr>
        <w:t>Will the project outcomes as well as products created in the frames of the project be sustained after the end of the project? To what extent?</w:t>
      </w:r>
      <w:r w:rsidR="000224D3" w:rsidRPr="002E75EE">
        <w:rPr>
          <w:rFonts w:cstheme="minorHAnsi"/>
          <w:sz w:val="24"/>
          <w:szCs w:val="24"/>
        </w:rPr>
        <w:t xml:space="preserve"> </w:t>
      </w:r>
    </w:p>
    <w:p w14:paraId="117C7822" w14:textId="7FA3CDA6" w:rsidR="00282D49" w:rsidRPr="00066DAC" w:rsidRDefault="00961718" w:rsidP="001D5964">
      <w:pPr>
        <w:pStyle w:val="ListParagraph"/>
        <w:numPr>
          <w:ilvl w:val="0"/>
          <w:numId w:val="31"/>
        </w:numPr>
        <w:jc w:val="both"/>
        <w:rPr>
          <w:rFonts w:cstheme="minorHAnsi"/>
        </w:rPr>
      </w:pPr>
      <w:r w:rsidRPr="00066DAC">
        <w:rPr>
          <w:rFonts w:cstheme="minorHAnsi"/>
          <w:sz w:val="24"/>
          <w:szCs w:val="24"/>
        </w:rPr>
        <w:t xml:space="preserve">COVID - </w:t>
      </w:r>
      <w:r w:rsidR="00B45BAB" w:rsidRPr="00066DAC">
        <w:rPr>
          <w:rFonts w:cstheme="minorHAnsi"/>
          <w:sz w:val="24"/>
          <w:szCs w:val="24"/>
        </w:rPr>
        <w:t xml:space="preserve">IMPACT - </w:t>
      </w:r>
      <w:r w:rsidR="00F37583" w:rsidRPr="00066DAC">
        <w:rPr>
          <w:rFonts w:cstheme="minorHAnsi"/>
          <w:sz w:val="24"/>
          <w:szCs w:val="24"/>
        </w:rPr>
        <w:t xml:space="preserve">What was the impact of the COVID pandemic on the achievement of the project’s set objectives? </w:t>
      </w:r>
      <w:r w:rsidR="00282D49" w:rsidRPr="00066DAC">
        <w:rPr>
          <w:rFonts w:cstheme="minorHAnsi"/>
          <w:sz w:val="24"/>
          <w:szCs w:val="24"/>
        </w:rPr>
        <w:t>What challenges and problems were identified due to COVID restrictions?</w:t>
      </w:r>
      <w:r w:rsidR="00282D49" w:rsidRPr="00066DAC">
        <w:rPr>
          <w:rFonts w:cstheme="minorHAnsi"/>
          <w:bCs/>
          <w:sz w:val="24"/>
          <w:szCs w:val="24"/>
        </w:rPr>
        <w:t xml:space="preserve"> </w:t>
      </w:r>
    </w:p>
    <w:p w14:paraId="4A15468D" w14:textId="77777777" w:rsidR="003B35C8" w:rsidRPr="002E75EE" w:rsidRDefault="003B35C8" w:rsidP="00066DAC">
      <w:pPr>
        <w:pStyle w:val="ListParagraph"/>
        <w:jc w:val="both"/>
        <w:rPr>
          <w:rFonts w:cstheme="minorHAnsi"/>
        </w:rPr>
      </w:pPr>
    </w:p>
    <w:p w14:paraId="36046B8A" w14:textId="20F67ACD" w:rsidR="00302B11" w:rsidRPr="00066DAC" w:rsidRDefault="000B6726" w:rsidP="00066DAC">
      <w:pPr>
        <w:pStyle w:val="ListParagraph"/>
        <w:numPr>
          <w:ilvl w:val="0"/>
          <w:numId w:val="31"/>
        </w:numPr>
        <w:jc w:val="both"/>
        <w:rPr>
          <w:rFonts w:cstheme="minorHAnsi"/>
          <w:b/>
          <w:sz w:val="24"/>
          <w:szCs w:val="24"/>
        </w:rPr>
      </w:pPr>
      <w:r w:rsidRPr="00066DAC">
        <w:rPr>
          <w:rFonts w:cstheme="minorHAnsi"/>
          <w:b/>
          <w:sz w:val="24"/>
          <w:szCs w:val="24"/>
        </w:rPr>
        <w:t xml:space="preserve">Evaluation </w:t>
      </w:r>
      <w:r w:rsidR="00C904AE" w:rsidRPr="00066DAC">
        <w:rPr>
          <w:rFonts w:cstheme="minorHAnsi"/>
          <w:b/>
          <w:sz w:val="24"/>
          <w:szCs w:val="24"/>
        </w:rPr>
        <w:t>deliverables</w:t>
      </w:r>
      <w:r w:rsidR="009C68DA" w:rsidRPr="00066DAC">
        <w:rPr>
          <w:rFonts w:cstheme="minorHAnsi"/>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216DDB" w:rsidRPr="002E75EE" w14:paraId="673900BF" w14:textId="77777777" w:rsidTr="00BB2864">
        <w:tc>
          <w:tcPr>
            <w:tcW w:w="9026" w:type="dxa"/>
            <w:shd w:val="clear" w:color="auto" w:fill="F2F2F2" w:themeFill="background1" w:themeFillShade="F2"/>
          </w:tcPr>
          <w:p w14:paraId="65579187" w14:textId="77777777" w:rsidR="009C68DA" w:rsidRPr="00066DAC" w:rsidRDefault="0069106C" w:rsidP="00081955">
            <w:pPr>
              <w:pStyle w:val="ListParagraph"/>
              <w:numPr>
                <w:ilvl w:val="0"/>
                <w:numId w:val="12"/>
              </w:numPr>
              <w:spacing w:line="276" w:lineRule="auto"/>
              <w:rPr>
                <w:rFonts w:cstheme="minorHAnsi"/>
                <w:sz w:val="24"/>
                <w:szCs w:val="24"/>
              </w:rPr>
            </w:pPr>
            <w:r w:rsidRPr="00066DAC">
              <w:rPr>
                <w:rFonts w:cstheme="minorHAnsi"/>
                <w:sz w:val="24"/>
                <w:szCs w:val="24"/>
              </w:rPr>
              <w:t xml:space="preserve">Inception Report / Response to </w:t>
            </w:r>
            <w:proofErr w:type="spellStart"/>
            <w:r w:rsidRPr="00066DAC">
              <w:rPr>
                <w:rFonts w:cstheme="minorHAnsi"/>
                <w:sz w:val="24"/>
                <w:szCs w:val="24"/>
              </w:rPr>
              <w:t>ToR</w:t>
            </w:r>
            <w:proofErr w:type="spellEnd"/>
            <w:r w:rsidRPr="00066DAC">
              <w:rPr>
                <w:rFonts w:cstheme="minorHAnsi"/>
                <w:sz w:val="24"/>
                <w:szCs w:val="24"/>
              </w:rPr>
              <w:t xml:space="preserve"> </w:t>
            </w:r>
          </w:p>
          <w:p w14:paraId="6B76C4E0" w14:textId="77777777" w:rsidR="0069106C" w:rsidRPr="00066DAC" w:rsidRDefault="0069106C" w:rsidP="00081955">
            <w:pPr>
              <w:pStyle w:val="ListParagraph"/>
              <w:numPr>
                <w:ilvl w:val="0"/>
                <w:numId w:val="12"/>
              </w:numPr>
              <w:spacing w:line="276" w:lineRule="auto"/>
              <w:rPr>
                <w:rFonts w:cstheme="minorHAnsi"/>
                <w:sz w:val="24"/>
                <w:szCs w:val="24"/>
              </w:rPr>
            </w:pPr>
            <w:r w:rsidRPr="00066DAC">
              <w:rPr>
                <w:rFonts w:cstheme="minorHAnsi"/>
                <w:sz w:val="24"/>
                <w:szCs w:val="24"/>
              </w:rPr>
              <w:t>Draft Report</w:t>
            </w:r>
          </w:p>
          <w:p w14:paraId="202FDCDE" w14:textId="4CB5E309" w:rsidR="0069106C" w:rsidRPr="00066DAC" w:rsidRDefault="0069106C" w:rsidP="00353A62">
            <w:pPr>
              <w:pStyle w:val="ListParagraph"/>
              <w:numPr>
                <w:ilvl w:val="0"/>
                <w:numId w:val="12"/>
              </w:numPr>
              <w:spacing w:line="276" w:lineRule="auto"/>
              <w:rPr>
                <w:rFonts w:cstheme="minorHAnsi"/>
                <w:sz w:val="24"/>
                <w:szCs w:val="24"/>
              </w:rPr>
            </w:pPr>
            <w:r w:rsidRPr="00066DAC">
              <w:rPr>
                <w:rFonts w:cstheme="minorHAnsi"/>
                <w:sz w:val="24"/>
                <w:szCs w:val="24"/>
              </w:rPr>
              <w:t xml:space="preserve">Final Report </w:t>
            </w:r>
          </w:p>
        </w:tc>
      </w:tr>
    </w:tbl>
    <w:p w14:paraId="447C5A90" w14:textId="697EBC7B" w:rsidR="00AB36B7" w:rsidRDefault="00AB36B7" w:rsidP="00514E9E">
      <w:pPr>
        <w:jc w:val="both"/>
        <w:rPr>
          <w:rFonts w:cstheme="minorHAnsi"/>
          <w:b/>
          <w:sz w:val="24"/>
          <w:szCs w:val="24"/>
        </w:rPr>
      </w:pPr>
    </w:p>
    <w:p w14:paraId="42DD4C3B" w14:textId="27C29F74" w:rsidR="00302B11" w:rsidRPr="00066DAC" w:rsidRDefault="00C904AE" w:rsidP="00066DAC">
      <w:pPr>
        <w:pStyle w:val="ListParagraph"/>
        <w:numPr>
          <w:ilvl w:val="0"/>
          <w:numId w:val="31"/>
        </w:numPr>
        <w:jc w:val="both"/>
        <w:rPr>
          <w:rFonts w:cstheme="minorHAnsi"/>
          <w:b/>
          <w:sz w:val="24"/>
          <w:szCs w:val="24"/>
        </w:rPr>
      </w:pPr>
      <w:r w:rsidRPr="00066DAC">
        <w:rPr>
          <w:rFonts w:cstheme="minorHAnsi"/>
          <w:b/>
          <w:sz w:val="24"/>
          <w:szCs w:val="24"/>
        </w:rPr>
        <w:t>Methodology</w:t>
      </w:r>
      <w:r w:rsidR="009C68DA" w:rsidRPr="00066DAC">
        <w:rPr>
          <w:rFonts w:cstheme="minorHAnsi"/>
          <w:b/>
          <w:sz w:val="24"/>
          <w:szCs w:val="24"/>
        </w:rPr>
        <w:t xml:space="preserve"> </w:t>
      </w:r>
    </w:p>
    <w:p w14:paraId="022D3929" w14:textId="77777777" w:rsidR="00AB36B7" w:rsidRPr="00066DAC" w:rsidRDefault="00AB36B7" w:rsidP="00AB36B7">
      <w:pPr>
        <w:pStyle w:val="NormalWeb"/>
        <w:spacing w:after="195" w:afterAutospacing="0"/>
        <w:jc w:val="both"/>
        <w:rPr>
          <w:rFonts w:asciiTheme="minorHAnsi" w:hAnsiTheme="minorHAnsi" w:cstheme="minorHAnsi"/>
          <w:sz w:val="21"/>
          <w:szCs w:val="21"/>
        </w:rPr>
      </w:pPr>
      <w:r w:rsidRPr="00066DAC">
        <w:rPr>
          <w:rFonts w:asciiTheme="minorHAnsi" w:hAnsiTheme="minorHAnsi" w:cstheme="minorHAnsi"/>
        </w:rPr>
        <w:lastRenderedPageBreak/>
        <w:t xml:space="preserve">The selected evaluator (s) shall review the existing documents created in the frames of the project such as project proposal, budget, LFA, progress reports, thematic publications, and other related documents. All respective resources that might contribute to fulfilment of final external evaluation will be shared with selected evaluator. </w:t>
      </w:r>
    </w:p>
    <w:p w14:paraId="74DBF297" w14:textId="2AD1CF55" w:rsidR="00AB36B7" w:rsidRPr="00066DAC" w:rsidRDefault="003B35C8" w:rsidP="007B733E">
      <w:pPr>
        <w:pStyle w:val="NoSpacing"/>
        <w:jc w:val="both"/>
        <w:rPr>
          <w:rFonts w:asciiTheme="minorHAnsi" w:hAnsiTheme="minorHAnsi" w:cstheme="minorHAnsi"/>
          <w:sz w:val="24"/>
          <w:szCs w:val="24"/>
          <w:lang w:val="en"/>
        </w:rPr>
      </w:pPr>
      <w:r>
        <w:rPr>
          <w:rFonts w:asciiTheme="minorHAnsi" w:hAnsiTheme="minorHAnsi" w:cstheme="minorHAnsi"/>
          <w:sz w:val="24"/>
          <w:szCs w:val="24"/>
        </w:rPr>
        <w:t>The f</w:t>
      </w:r>
      <w:r w:rsidR="001D2B8E" w:rsidRPr="00066DAC">
        <w:rPr>
          <w:rFonts w:asciiTheme="minorHAnsi" w:hAnsiTheme="minorHAnsi" w:cstheme="minorHAnsi"/>
          <w:sz w:val="24"/>
          <w:szCs w:val="24"/>
        </w:rPr>
        <w:t>i</w:t>
      </w:r>
      <w:proofErr w:type="spellStart"/>
      <w:r w:rsidR="007B733E" w:rsidRPr="00066DAC">
        <w:rPr>
          <w:rFonts w:asciiTheme="minorHAnsi" w:hAnsiTheme="minorHAnsi" w:cstheme="minorHAnsi"/>
          <w:sz w:val="24"/>
          <w:szCs w:val="24"/>
          <w:lang w:val="en"/>
        </w:rPr>
        <w:t>nal</w:t>
      </w:r>
      <w:proofErr w:type="spellEnd"/>
      <w:r w:rsidR="007B733E" w:rsidRPr="00066DAC">
        <w:rPr>
          <w:rFonts w:asciiTheme="minorHAnsi" w:hAnsiTheme="minorHAnsi" w:cstheme="minorHAnsi"/>
          <w:sz w:val="24"/>
          <w:szCs w:val="24"/>
          <w:lang w:val="en"/>
        </w:rPr>
        <w:t xml:space="preserve"> evaluation shall be conducted as performance evaluation using qualitative methods: document review </w:t>
      </w:r>
      <w:r w:rsidR="00E838B2" w:rsidRPr="00066DAC">
        <w:rPr>
          <w:rFonts w:asciiTheme="minorHAnsi" w:hAnsiTheme="minorHAnsi" w:cstheme="minorHAnsi"/>
          <w:sz w:val="24"/>
          <w:szCs w:val="24"/>
          <w:lang w:val="en"/>
        </w:rPr>
        <w:t xml:space="preserve">(quarterly and annual donor reports, business and other application forms and commission meeting minutes), </w:t>
      </w:r>
      <w:r w:rsidR="007B733E" w:rsidRPr="00066DAC">
        <w:rPr>
          <w:rFonts w:asciiTheme="minorHAnsi" w:hAnsiTheme="minorHAnsi" w:cstheme="minorHAnsi"/>
          <w:sz w:val="24"/>
          <w:szCs w:val="24"/>
          <w:lang w:val="en"/>
        </w:rPr>
        <w:t>key informant interviews, focus group discussions, baseline-</w:t>
      </w:r>
      <w:r w:rsidR="00206D68" w:rsidRPr="00066DAC">
        <w:rPr>
          <w:rFonts w:asciiTheme="minorHAnsi" w:hAnsiTheme="minorHAnsi" w:cstheme="minorHAnsi"/>
          <w:sz w:val="24"/>
          <w:szCs w:val="24"/>
          <w:lang w:val="en"/>
        </w:rPr>
        <w:t>end line</w:t>
      </w:r>
      <w:r w:rsidR="007B733E" w:rsidRPr="00066DAC">
        <w:rPr>
          <w:rFonts w:asciiTheme="minorHAnsi" w:hAnsiTheme="minorHAnsi" w:cstheme="minorHAnsi"/>
          <w:sz w:val="24"/>
          <w:szCs w:val="24"/>
          <w:lang w:val="en"/>
        </w:rPr>
        <w:t xml:space="preserve"> comparison and direct observations. Quantitative data collected </w:t>
      </w:r>
      <w:r w:rsidR="00A23F7A" w:rsidRPr="00066DAC">
        <w:rPr>
          <w:rFonts w:asciiTheme="minorHAnsi" w:hAnsiTheme="minorHAnsi" w:cstheme="minorHAnsi"/>
          <w:sz w:val="24"/>
          <w:szCs w:val="24"/>
          <w:lang w:val="en"/>
        </w:rPr>
        <w:t>during</w:t>
      </w:r>
      <w:r w:rsidR="007B733E" w:rsidRPr="00066DAC">
        <w:rPr>
          <w:rFonts w:asciiTheme="minorHAnsi" w:hAnsiTheme="minorHAnsi" w:cstheme="minorHAnsi"/>
          <w:sz w:val="24"/>
          <w:szCs w:val="24"/>
          <w:lang w:val="en"/>
        </w:rPr>
        <w:t xml:space="preserve"> performance monitoring, baseline and end</w:t>
      </w:r>
      <w:r w:rsidR="00A23F7A" w:rsidRPr="00066DAC">
        <w:rPr>
          <w:rFonts w:asciiTheme="minorHAnsi" w:hAnsiTheme="minorHAnsi" w:cstheme="minorHAnsi"/>
          <w:sz w:val="24"/>
          <w:szCs w:val="24"/>
          <w:lang w:val="en"/>
        </w:rPr>
        <w:t>-</w:t>
      </w:r>
      <w:r w:rsidR="007B733E" w:rsidRPr="00066DAC">
        <w:rPr>
          <w:rFonts w:asciiTheme="minorHAnsi" w:hAnsiTheme="minorHAnsi" w:cstheme="minorHAnsi"/>
          <w:sz w:val="24"/>
          <w:szCs w:val="24"/>
          <w:lang w:val="en"/>
        </w:rPr>
        <w:t xml:space="preserve">line data collected by the </w:t>
      </w:r>
      <w:r w:rsidR="00E838B2" w:rsidRPr="00066DAC">
        <w:rPr>
          <w:rFonts w:asciiTheme="minorHAnsi" w:hAnsiTheme="minorHAnsi" w:cstheme="minorHAnsi"/>
          <w:sz w:val="24"/>
          <w:szCs w:val="24"/>
          <w:lang w:val="en"/>
        </w:rPr>
        <w:t xml:space="preserve">evaluator and project team </w:t>
      </w:r>
      <w:r w:rsidR="007B733E" w:rsidRPr="00066DAC">
        <w:rPr>
          <w:rFonts w:asciiTheme="minorHAnsi" w:hAnsiTheme="minorHAnsi" w:cstheme="minorHAnsi"/>
          <w:sz w:val="24"/>
          <w:szCs w:val="24"/>
          <w:lang w:val="en"/>
        </w:rPr>
        <w:t xml:space="preserve">should be incorporated into the analysis. </w:t>
      </w:r>
    </w:p>
    <w:p w14:paraId="2E23F5BB" w14:textId="77777777" w:rsidR="00890D38" w:rsidRPr="00066DAC" w:rsidRDefault="00890D38" w:rsidP="007B733E">
      <w:pPr>
        <w:pStyle w:val="NoSpacing"/>
        <w:jc w:val="both"/>
        <w:rPr>
          <w:rFonts w:asciiTheme="minorHAnsi" w:hAnsiTheme="minorHAnsi" w:cstheme="minorHAnsi"/>
          <w:sz w:val="24"/>
          <w:szCs w:val="24"/>
          <w:lang w:val="en"/>
        </w:rPr>
      </w:pPr>
    </w:p>
    <w:p w14:paraId="363F84FC" w14:textId="34DC0E4D" w:rsidR="00D1132C" w:rsidRDefault="0072247A" w:rsidP="00E26F29">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t xml:space="preserve">The </w:t>
      </w:r>
      <w:r w:rsidR="00E26F29" w:rsidRPr="00066DAC">
        <w:rPr>
          <w:rFonts w:asciiTheme="minorHAnsi" w:hAnsiTheme="minorHAnsi" w:cstheme="minorHAnsi"/>
          <w:sz w:val="24"/>
          <w:szCs w:val="24"/>
          <w:lang w:val="en"/>
        </w:rPr>
        <w:t>detailed</w:t>
      </w:r>
      <w:r w:rsidRPr="00066DAC">
        <w:rPr>
          <w:rFonts w:asciiTheme="minorHAnsi" w:hAnsiTheme="minorHAnsi" w:cstheme="minorHAnsi"/>
          <w:sz w:val="24"/>
          <w:szCs w:val="24"/>
          <w:lang w:val="en"/>
        </w:rPr>
        <w:t xml:space="preserve"> methodology an</w:t>
      </w:r>
      <w:r w:rsidR="009704AE" w:rsidRPr="00066DAC">
        <w:rPr>
          <w:rFonts w:asciiTheme="minorHAnsi" w:hAnsiTheme="minorHAnsi" w:cstheme="minorHAnsi"/>
          <w:sz w:val="24"/>
          <w:szCs w:val="24"/>
          <w:lang w:val="en"/>
        </w:rPr>
        <w:t>d approaches regarding evaluation implementation</w:t>
      </w:r>
      <w:r w:rsidR="00E26F29" w:rsidRPr="00066DAC">
        <w:rPr>
          <w:rFonts w:asciiTheme="minorHAnsi" w:hAnsiTheme="minorHAnsi" w:cstheme="minorHAnsi"/>
          <w:sz w:val="24"/>
          <w:szCs w:val="24"/>
          <w:lang w:val="en"/>
        </w:rPr>
        <w:t xml:space="preserve"> </w:t>
      </w:r>
      <w:r w:rsidR="003B35C8">
        <w:rPr>
          <w:rFonts w:asciiTheme="minorHAnsi" w:hAnsiTheme="minorHAnsi" w:cstheme="minorHAnsi"/>
          <w:sz w:val="24"/>
          <w:szCs w:val="24"/>
          <w:lang w:val="en"/>
        </w:rPr>
        <w:t>are</w:t>
      </w:r>
      <w:r w:rsidR="003B35C8" w:rsidRPr="00066DAC">
        <w:rPr>
          <w:rFonts w:asciiTheme="minorHAnsi" w:hAnsiTheme="minorHAnsi" w:cstheme="minorHAnsi"/>
          <w:sz w:val="24"/>
          <w:szCs w:val="24"/>
          <w:lang w:val="en"/>
        </w:rPr>
        <w:t xml:space="preserve"> </w:t>
      </w:r>
      <w:r w:rsidR="00E26F29" w:rsidRPr="00066DAC">
        <w:rPr>
          <w:rFonts w:asciiTheme="minorHAnsi" w:hAnsiTheme="minorHAnsi" w:cstheme="minorHAnsi"/>
          <w:sz w:val="24"/>
          <w:szCs w:val="24"/>
          <w:lang w:val="en"/>
        </w:rPr>
        <w:t>the following</w:t>
      </w:r>
      <w:r w:rsidR="003B35C8">
        <w:rPr>
          <w:rFonts w:asciiTheme="minorHAnsi" w:hAnsiTheme="minorHAnsi" w:cstheme="minorHAnsi"/>
          <w:sz w:val="24"/>
          <w:szCs w:val="24"/>
          <w:lang w:val="en"/>
        </w:rPr>
        <w:t>:</w:t>
      </w:r>
      <w:r w:rsidR="00E26F29" w:rsidRPr="00066DAC">
        <w:rPr>
          <w:rFonts w:asciiTheme="minorHAnsi" w:hAnsiTheme="minorHAnsi" w:cstheme="minorHAnsi"/>
          <w:sz w:val="24"/>
          <w:szCs w:val="24"/>
          <w:lang w:val="en"/>
        </w:rPr>
        <w:t xml:space="preserve"> </w:t>
      </w:r>
    </w:p>
    <w:p w14:paraId="56D9F93F" w14:textId="7AA054B0" w:rsidR="0072247A" w:rsidRPr="00066DAC" w:rsidRDefault="003B35C8" w:rsidP="00E26F29">
      <w:pPr>
        <w:pStyle w:val="NoSpacing"/>
        <w:jc w:val="both"/>
        <w:rPr>
          <w:rFonts w:asciiTheme="minorHAnsi" w:hAnsiTheme="minorHAnsi" w:cstheme="minorHAnsi"/>
          <w:sz w:val="24"/>
          <w:szCs w:val="24"/>
          <w:lang w:val="en"/>
        </w:rPr>
      </w:pPr>
      <w:r>
        <w:rPr>
          <w:rFonts w:asciiTheme="minorHAnsi" w:hAnsiTheme="minorHAnsi" w:cstheme="minorHAnsi"/>
          <w:sz w:val="24"/>
          <w:szCs w:val="24"/>
          <w:lang w:val="en"/>
        </w:rPr>
        <w:t>A</w:t>
      </w:r>
      <w:r w:rsidR="00D1132C">
        <w:rPr>
          <w:rFonts w:asciiTheme="minorHAnsi" w:hAnsiTheme="minorHAnsi" w:cstheme="minorHAnsi"/>
          <w:sz w:val="24"/>
          <w:szCs w:val="24"/>
          <w:lang w:val="en"/>
        </w:rPr>
        <w:t>s a first step, one</w:t>
      </w:r>
      <w:r>
        <w:rPr>
          <w:rFonts w:asciiTheme="minorHAnsi" w:hAnsiTheme="minorHAnsi" w:cstheme="minorHAnsi"/>
          <w:sz w:val="24"/>
          <w:szCs w:val="24"/>
          <w:lang w:val="en"/>
        </w:rPr>
        <w:t xml:space="preserve"> T</w:t>
      </w:r>
      <w:r w:rsidR="0072247A" w:rsidRPr="00066DAC">
        <w:rPr>
          <w:rFonts w:asciiTheme="minorHAnsi" w:hAnsiTheme="minorHAnsi" w:cstheme="minorHAnsi"/>
          <w:sz w:val="24"/>
          <w:szCs w:val="24"/>
          <w:lang w:val="en"/>
        </w:rPr>
        <w:t xml:space="preserve">heory of Change and relevant hypothesis to guide the evaluation in answering the evaluation questions for the project components </w:t>
      </w:r>
      <w:r w:rsidR="00E26F29" w:rsidRPr="00066DAC">
        <w:rPr>
          <w:rFonts w:asciiTheme="minorHAnsi" w:hAnsiTheme="minorHAnsi" w:cstheme="minorHAnsi"/>
          <w:sz w:val="24"/>
          <w:szCs w:val="24"/>
          <w:lang w:val="en"/>
        </w:rPr>
        <w:t xml:space="preserve">will be developed, that will </w:t>
      </w:r>
      <w:r w:rsidR="0072247A" w:rsidRPr="00066DAC">
        <w:rPr>
          <w:rFonts w:asciiTheme="minorHAnsi" w:hAnsiTheme="minorHAnsi" w:cstheme="minorHAnsi"/>
          <w:sz w:val="24"/>
          <w:szCs w:val="24"/>
          <w:lang w:val="en"/>
        </w:rPr>
        <w:t xml:space="preserve">help fill in the missing links between outputs, outcomes and impact potentially presented in </w:t>
      </w:r>
      <w:r>
        <w:rPr>
          <w:rFonts w:asciiTheme="minorHAnsi" w:hAnsiTheme="minorHAnsi" w:cstheme="minorHAnsi"/>
          <w:sz w:val="24"/>
          <w:szCs w:val="24"/>
          <w:lang w:val="en"/>
        </w:rPr>
        <w:t>one</w:t>
      </w:r>
      <w:r w:rsidRPr="00066DAC">
        <w:rPr>
          <w:rFonts w:asciiTheme="minorHAnsi" w:hAnsiTheme="minorHAnsi" w:cstheme="minorHAnsi"/>
          <w:sz w:val="24"/>
          <w:szCs w:val="24"/>
          <w:lang w:val="en"/>
        </w:rPr>
        <w:t xml:space="preserve"> </w:t>
      </w:r>
      <w:r w:rsidR="00E838B2" w:rsidRPr="00066DAC">
        <w:rPr>
          <w:rFonts w:asciiTheme="minorHAnsi" w:hAnsiTheme="minorHAnsi" w:cstheme="minorHAnsi"/>
          <w:sz w:val="24"/>
          <w:szCs w:val="24"/>
          <w:lang w:val="en"/>
        </w:rPr>
        <w:t>Results Matrix</w:t>
      </w:r>
      <w:r w:rsidR="0072247A" w:rsidRPr="00066DAC">
        <w:rPr>
          <w:rFonts w:asciiTheme="minorHAnsi" w:hAnsiTheme="minorHAnsi" w:cstheme="minorHAnsi"/>
          <w:sz w:val="24"/>
          <w:szCs w:val="24"/>
          <w:lang w:val="en"/>
        </w:rPr>
        <w:t xml:space="preserve">. It will help create a comprehensive description and illustration of how and why a desired change is expected to happen, which be tested during the evaluation process. The Theory of Change and the hypothesis will be shared with the project management for the approval. </w:t>
      </w:r>
    </w:p>
    <w:p w14:paraId="669359D1" w14:textId="77777777" w:rsidR="00E838B2" w:rsidRPr="00505C46" w:rsidRDefault="00E838B2" w:rsidP="00E26F29">
      <w:pPr>
        <w:pStyle w:val="NoSpacing"/>
        <w:jc w:val="both"/>
        <w:rPr>
          <w:rFonts w:asciiTheme="minorHAnsi" w:hAnsiTheme="minorHAnsi" w:cstheme="minorHAnsi"/>
          <w:szCs w:val="22"/>
          <w:lang w:val="en"/>
        </w:rPr>
      </w:pPr>
    </w:p>
    <w:p w14:paraId="2F56E5AB" w14:textId="51663C3C" w:rsidR="001A684D" w:rsidRPr="00066DAC" w:rsidRDefault="00D1132C" w:rsidP="00BB3CDC">
      <w:pPr>
        <w:pStyle w:val="NoSpacing"/>
        <w:jc w:val="both"/>
        <w:rPr>
          <w:rFonts w:asciiTheme="minorHAnsi" w:hAnsiTheme="minorHAnsi" w:cstheme="minorHAnsi"/>
          <w:sz w:val="24"/>
          <w:szCs w:val="24"/>
          <w:lang w:val="en"/>
        </w:rPr>
      </w:pPr>
      <w:r>
        <w:rPr>
          <w:rFonts w:asciiTheme="minorHAnsi" w:hAnsiTheme="minorHAnsi" w:cstheme="minorHAnsi"/>
          <w:sz w:val="24"/>
          <w:szCs w:val="24"/>
          <w:lang w:val="en"/>
        </w:rPr>
        <w:t>As a next step</w:t>
      </w:r>
      <w:r w:rsidR="00542492" w:rsidRPr="00066DAC">
        <w:rPr>
          <w:rFonts w:asciiTheme="minorHAnsi" w:hAnsiTheme="minorHAnsi" w:cstheme="minorHAnsi"/>
          <w:sz w:val="24"/>
          <w:szCs w:val="24"/>
          <w:lang w:val="en"/>
        </w:rPr>
        <w:t xml:space="preserve">, </w:t>
      </w:r>
      <w:r w:rsidRPr="00994540">
        <w:rPr>
          <w:rFonts w:asciiTheme="minorHAnsi" w:hAnsiTheme="minorHAnsi" w:cstheme="minorHAnsi"/>
          <w:sz w:val="24"/>
          <w:szCs w:val="24"/>
          <w:lang w:val="en"/>
        </w:rPr>
        <w:t>Primary</w:t>
      </w:r>
      <w:r w:rsidRPr="00D1132C">
        <w:rPr>
          <w:rFonts w:asciiTheme="minorHAnsi" w:hAnsiTheme="minorHAnsi" w:cstheme="minorHAnsi"/>
          <w:sz w:val="24"/>
          <w:szCs w:val="24"/>
          <w:lang w:val="en"/>
        </w:rPr>
        <w:t xml:space="preserve"> </w:t>
      </w:r>
      <w:r>
        <w:rPr>
          <w:rFonts w:asciiTheme="minorHAnsi" w:hAnsiTheme="minorHAnsi" w:cstheme="minorHAnsi"/>
          <w:sz w:val="24"/>
          <w:szCs w:val="24"/>
          <w:lang w:val="en"/>
        </w:rPr>
        <w:t>and s</w:t>
      </w:r>
      <w:r w:rsidR="006D002E" w:rsidRPr="00066DAC">
        <w:rPr>
          <w:rFonts w:asciiTheme="minorHAnsi" w:hAnsiTheme="minorHAnsi" w:cstheme="minorHAnsi"/>
          <w:sz w:val="24"/>
          <w:szCs w:val="24"/>
          <w:lang w:val="en"/>
        </w:rPr>
        <w:t xml:space="preserve">econdary data collection </w:t>
      </w:r>
      <w:r w:rsidR="0072247A" w:rsidRPr="00066DAC">
        <w:rPr>
          <w:rFonts w:asciiTheme="minorHAnsi" w:hAnsiTheme="minorHAnsi" w:cstheme="minorHAnsi"/>
          <w:sz w:val="24"/>
          <w:szCs w:val="24"/>
          <w:lang w:val="en"/>
        </w:rPr>
        <w:t>activities</w:t>
      </w:r>
      <w:r w:rsidR="00296014" w:rsidRPr="00066DAC">
        <w:rPr>
          <w:rFonts w:asciiTheme="minorHAnsi" w:hAnsiTheme="minorHAnsi" w:cstheme="minorHAnsi"/>
          <w:sz w:val="24"/>
          <w:szCs w:val="24"/>
          <w:lang w:val="en"/>
        </w:rPr>
        <w:t xml:space="preserve"> will be conducted</w:t>
      </w:r>
      <w:r w:rsidR="0072247A" w:rsidRPr="00066DAC">
        <w:rPr>
          <w:rFonts w:asciiTheme="minorHAnsi" w:hAnsiTheme="minorHAnsi" w:cstheme="minorHAnsi"/>
          <w:sz w:val="24"/>
          <w:szCs w:val="24"/>
          <w:lang w:val="en"/>
        </w:rPr>
        <w:t xml:space="preserve"> to test the Theory of Change and the hypothesis</w:t>
      </w:r>
      <w:r w:rsidR="00542492" w:rsidRPr="00066DAC">
        <w:rPr>
          <w:rFonts w:asciiTheme="minorHAnsi" w:hAnsiTheme="minorHAnsi" w:cstheme="minorHAnsi"/>
          <w:sz w:val="24"/>
          <w:szCs w:val="24"/>
          <w:lang w:val="en"/>
        </w:rPr>
        <w:t>,</w:t>
      </w:r>
      <w:r>
        <w:rPr>
          <w:rFonts w:asciiTheme="minorHAnsi" w:hAnsiTheme="minorHAnsi" w:cstheme="minorHAnsi"/>
          <w:sz w:val="24"/>
          <w:szCs w:val="24"/>
          <w:lang w:val="en"/>
        </w:rPr>
        <w:t xml:space="preserve"> and a proper</w:t>
      </w:r>
      <w:r w:rsidR="00542492" w:rsidRPr="00066DAC">
        <w:rPr>
          <w:rFonts w:asciiTheme="minorHAnsi" w:hAnsiTheme="minorHAnsi" w:cstheme="minorHAnsi"/>
          <w:sz w:val="24"/>
          <w:szCs w:val="24"/>
          <w:lang w:val="en"/>
        </w:rPr>
        <w:t xml:space="preserve"> </w:t>
      </w:r>
      <w:r w:rsidR="0072247A" w:rsidRPr="00066DAC">
        <w:rPr>
          <w:rFonts w:asciiTheme="minorHAnsi" w:hAnsiTheme="minorHAnsi" w:cstheme="minorHAnsi"/>
          <w:sz w:val="24"/>
          <w:szCs w:val="24"/>
          <w:lang w:val="en"/>
        </w:rPr>
        <w:t>literature review of all the relevant documents, such as budget, reports, existing monitoring, and evaluation records (e.g., baseline, and end line data, monitoring reports etc</w:t>
      </w:r>
      <w:r w:rsidR="00475489" w:rsidRPr="00066DAC">
        <w:rPr>
          <w:rFonts w:asciiTheme="minorHAnsi" w:hAnsiTheme="minorHAnsi" w:cstheme="minorHAnsi"/>
          <w:sz w:val="24"/>
          <w:szCs w:val="24"/>
          <w:lang w:val="en"/>
        </w:rPr>
        <w:t>.</w:t>
      </w:r>
      <w:r w:rsidR="0072247A" w:rsidRPr="00066DAC">
        <w:rPr>
          <w:rFonts w:asciiTheme="minorHAnsi" w:hAnsiTheme="minorHAnsi" w:cstheme="minorHAnsi"/>
          <w:sz w:val="24"/>
          <w:szCs w:val="24"/>
          <w:lang w:val="en"/>
        </w:rPr>
        <w:t>)</w:t>
      </w:r>
      <w:r w:rsidR="001A684D" w:rsidRPr="00066DAC">
        <w:rPr>
          <w:rFonts w:asciiTheme="minorHAnsi" w:hAnsiTheme="minorHAnsi" w:cstheme="minorHAnsi"/>
          <w:sz w:val="24"/>
          <w:szCs w:val="24"/>
          <w:lang w:val="en"/>
        </w:rPr>
        <w:t xml:space="preserve"> will be carried out</w:t>
      </w:r>
      <w:r w:rsidR="0072247A" w:rsidRPr="00066DAC">
        <w:rPr>
          <w:rFonts w:asciiTheme="minorHAnsi" w:hAnsiTheme="minorHAnsi" w:cstheme="minorHAnsi"/>
          <w:sz w:val="24"/>
          <w:szCs w:val="24"/>
          <w:lang w:val="en"/>
        </w:rPr>
        <w:t>. Based on the literature review</w:t>
      </w:r>
      <w:r>
        <w:rPr>
          <w:rFonts w:asciiTheme="minorHAnsi" w:hAnsiTheme="minorHAnsi" w:cstheme="minorHAnsi"/>
          <w:sz w:val="24"/>
          <w:szCs w:val="24"/>
          <w:lang w:val="en"/>
        </w:rPr>
        <w:t>,</w:t>
      </w:r>
      <w:r w:rsidR="0072247A" w:rsidRPr="00066DAC">
        <w:rPr>
          <w:rFonts w:asciiTheme="minorHAnsi" w:hAnsiTheme="minorHAnsi" w:cstheme="minorHAnsi"/>
          <w:sz w:val="24"/>
          <w:szCs w:val="24"/>
          <w:lang w:val="en"/>
        </w:rPr>
        <w:t xml:space="preserve"> information gaps (e.g., no data available or outdated data) </w:t>
      </w:r>
      <w:r w:rsidR="001A684D" w:rsidRPr="00066DAC">
        <w:rPr>
          <w:rFonts w:asciiTheme="minorHAnsi" w:hAnsiTheme="minorHAnsi" w:cstheme="minorHAnsi"/>
          <w:sz w:val="24"/>
          <w:szCs w:val="24"/>
          <w:lang w:val="en"/>
        </w:rPr>
        <w:t xml:space="preserve">will be identified and </w:t>
      </w:r>
      <w:r w:rsidR="0072247A" w:rsidRPr="00066DAC">
        <w:rPr>
          <w:rFonts w:asciiTheme="minorHAnsi" w:hAnsiTheme="minorHAnsi" w:cstheme="minorHAnsi"/>
          <w:sz w:val="24"/>
          <w:szCs w:val="24"/>
          <w:lang w:val="en"/>
        </w:rPr>
        <w:t>appropriate primary data collection tools</w:t>
      </w:r>
      <w:r w:rsidR="00BB3CDC" w:rsidRPr="00066DAC">
        <w:rPr>
          <w:rFonts w:asciiTheme="minorHAnsi" w:hAnsiTheme="minorHAnsi" w:cstheme="minorHAnsi"/>
          <w:sz w:val="24"/>
          <w:szCs w:val="24"/>
          <w:lang w:val="en"/>
        </w:rPr>
        <w:t xml:space="preserve"> developed</w:t>
      </w:r>
      <w:r w:rsidR="0072247A" w:rsidRPr="00066DAC">
        <w:rPr>
          <w:rFonts w:asciiTheme="minorHAnsi" w:hAnsiTheme="minorHAnsi" w:cstheme="minorHAnsi"/>
          <w:sz w:val="24"/>
          <w:szCs w:val="24"/>
          <w:lang w:val="en"/>
        </w:rPr>
        <w:t xml:space="preserve">. </w:t>
      </w:r>
    </w:p>
    <w:p w14:paraId="5A753C29" w14:textId="77777777" w:rsidR="001A684D" w:rsidRPr="00505C46" w:rsidRDefault="001A684D" w:rsidP="001E44A5">
      <w:pPr>
        <w:pStyle w:val="NoSpacing"/>
        <w:jc w:val="both"/>
        <w:rPr>
          <w:rFonts w:asciiTheme="minorHAnsi" w:hAnsiTheme="minorHAnsi" w:cstheme="minorHAnsi"/>
          <w:sz w:val="12"/>
          <w:szCs w:val="12"/>
          <w:lang w:val="en"/>
        </w:rPr>
      </w:pPr>
    </w:p>
    <w:p w14:paraId="07D49C64" w14:textId="3345A554" w:rsidR="0072247A" w:rsidRPr="00066DAC" w:rsidRDefault="0072247A" w:rsidP="001E44A5">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t>The choice of primary data collection method will be determined by the online mode of evaluation. primary data collection tools</w:t>
      </w:r>
      <w:r w:rsidR="001E44A5" w:rsidRPr="00066DAC">
        <w:rPr>
          <w:rFonts w:asciiTheme="minorHAnsi" w:hAnsiTheme="minorHAnsi" w:cstheme="minorHAnsi"/>
          <w:sz w:val="24"/>
          <w:szCs w:val="24"/>
          <w:lang w:val="en"/>
        </w:rPr>
        <w:t xml:space="preserve"> will be developed</w:t>
      </w:r>
      <w:r w:rsidRPr="00066DAC">
        <w:rPr>
          <w:rFonts w:asciiTheme="minorHAnsi" w:hAnsiTheme="minorHAnsi" w:cstheme="minorHAnsi"/>
          <w:sz w:val="24"/>
          <w:szCs w:val="24"/>
          <w:lang w:val="en"/>
        </w:rPr>
        <w:t xml:space="preserve"> such as questionnaires or survey forms for stakeholders and project beneficiaries with evaluation questions guiding the content of the tools. The questionnaires will be agreed with the DRC’s management. </w:t>
      </w:r>
    </w:p>
    <w:p w14:paraId="5D8BDA62" w14:textId="77777777" w:rsidR="00BB3CDC" w:rsidRPr="00505C46" w:rsidRDefault="00BB3CDC" w:rsidP="0072247A">
      <w:pPr>
        <w:autoSpaceDE w:val="0"/>
        <w:autoSpaceDN w:val="0"/>
        <w:adjustRightInd w:val="0"/>
        <w:spacing w:after="0" w:line="240" w:lineRule="auto"/>
        <w:rPr>
          <w:rFonts w:cstheme="minorHAnsi"/>
          <w:color w:val="000000"/>
          <w:sz w:val="12"/>
          <w:szCs w:val="12"/>
          <w:lang w:val="en-US"/>
        </w:rPr>
      </w:pPr>
    </w:p>
    <w:p w14:paraId="02806925" w14:textId="5D9FCC73" w:rsidR="0072247A" w:rsidRPr="00066DAC" w:rsidRDefault="0072247A" w:rsidP="00C951FC">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t>Based on the evaluation tools</w:t>
      </w:r>
      <w:r w:rsidR="000822CF" w:rsidRPr="00066DAC">
        <w:rPr>
          <w:rFonts w:asciiTheme="minorHAnsi" w:hAnsiTheme="minorHAnsi" w:cstheme="minorHAnsi"/>
          <w:sz w:val="24"/>
          <w:szCs w:val="24"/>
          <w:lang w:val="en"/>
        </w:rPr>
        <w:t>,</w:t>
      </w:r>
      <w:r w:rsidRPr="00066DAC">
        <w:rPr>
          <w:rFonts w:asciiTheme="minorHAnsi" w:hAnsiTheme="minorHAnsi" w:cstheme="minorHAnsi"/>
          <w:sz w:val="24"/>
          <w:szCs w:val="24"/>
          <w:lang w:val="en"/>
        </w:rPr>
        <w:t xml:space="preserve"> project team</w:t>
      </w:r>
      <w:r w:rsidR="004C0437" w:rsidRPr="00066DAC">
        <w:rPr>
          <w:rFonts w:asciiTheme="minorHAnsi" w:hAnsiTheme="minorHAnsi" w:cstheme="minorHAnsi"/>
          <w:sz w:val="24"/>
          <w:szCs w:val="24"/>
          <w:lang w:val="en"/>
        </w:rPr>
        <w:t>, beneficiaries</w:t>
      </w:r>
      <w:r w:rsidR="0030005B" w:rsidRPr="00066DAC">
        <w:rPr>
          <w:rFonts w:asciiTheme="minorHAnsi" w:hAnsiTheme="minorHAnsi" w:cstheme="minorHAnsi"/>
          <w:sz w:val="24"/>
          <w:szCs w:val="24"/>
          <w:lang w:val="en"/>
        </w:rPr>
        <w:t xml:space="preserve"> and </w:t>
      </w:r>
      <w:r w:rsidR="004C0437" w:rsidRPr="00066DAC">
        <w:rPr>
          <w:rFonts w:asciiTheme="minorHAnsi" w:hAnsiTheme="minorHAnsi" w:cstheme="minorHAnsi"/>
          <w:sz w:val="24"/>
          <w:szCs w:val="24"/>
          <w:lang w:val="en"/>
        </w:rPr>
        <w:t xml:space="preserve">other </w:t>
      </w:r>
      <w:r w:rsidRPr="00066DAC">
        <w:rPr>
          <w:rFonts w:asciiTheme="minorHAnsi" w:hAnsiTheme="minorHAnsi" w:cstheme="minorHAnsi"/>
          <w:sz w:val="24"/>
          <w:szCs w:val="24"/>
          <w:lang w:val="en"/>
        </w:rPr>
        <w:t xml:space="preserve">relevant stakeholders involved in the project component </w:t>
      </w:r>
      <w:r w:rsidR="00513457" w:rsidRPr="00066DAC">
        <w:rPr>
          <w:rFonts w:asciiTheme="minorHAnsi" w:hAnsiTheme="minorHAnsi" w:cstheme="minorHAnsi"/>
          <w:sz w:val="24"/>
          <w:szCs w:val="24"/>
          <w:lang w:val="en"/>
        </w:rPr>
        <w:t>will be interviewed</w:t>
      </w:r>
      <w:r w:rsidR="0030005B" w:rsidRPr="00066DAC">
        <w:rPr>
          <w:rFonts w:asciiTheme="minorHAnsi" w:hAnsiTheme="minorHAnsi" w:cstheme="minorHAnsi"/>
          <w:sz w:val="24"/>
          <w:szCs w:val="24"/>
          <w:lang w:val="en"/>
        </w:rPr>
        <w:t xml:space="preserve">. </w:t>
      </w:r>
      <w:r w:rsidRPr="00066DAC">
        <w:rPr>
          <w:rFonts w:asciiTheme="minorHAnsi" w:hAnsiTheme="minorHAnsi" w:cstheme="minorHAnsi"/>
          <w:sz w:val="24"/>
          <w:szCs w:val="24"/>
          <w:lang w:val="en"/>
        </w:rPr>
        <w:t xml:space="preserve">The interview results will help answer the questions about the project relevance, efficiency, effectiveness and COVID impact as well as help develop data collection tool targeting the project beneficiaries. </w:t>
      </w:r>
    </w:p>
    <w:p w14:paraId="31622A85" w14:textId="77777777" w:rsidR="001E44A5" w:rsidRPr="00505C46" w:rsidRDefault="001E44A5" w:rsidP="00C951FC">
      <w:pPr>
        <w:pStyle w:val="NoSpacing"/>
        <w:jc w:val="both"/>
        <w:rPr>
          <w:rFonts w:asciiTheme="minorHAnsi" w:hAnsiTheme="minorHAnsi" w:cstheme="minorHAnsi"/>
          <w:sz w:val="10"/>
          <w:szCs w:val="10"/>
          <w:lang w:val="en"/>
        </w:rPr>
      </w:pPr>
    </w:p>
    <w:p w14:paraId="3BED1DAE" w14:textId="1F00F13A" w:rsidR="00AB36B7" w:rsidRPr="00066DAC" w:rsidRDefault="00C951FC" w:rsidP="007B733E">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t>S</w:t>
      </w:r>
      <w:r w:rsidR="0072247A" w:rsidRPr="00066DAC">
        <w:rPr>
          <w:rFonts w:asciiTheme="minorHAnsi" w:hAnsiTheme="minorHAnsi" w:cstheme="minorHAnsi"/>
          <w:sz w:val="24"/>
          <w:szCs w:val="24"/>
          <w:lang w:val="en"/>
        </w:rPr>
        <w:t>tructured interviews with project beneficiaries</w:t>
      </w:r>
      <w:r w:rsidR="00A726C5" w:rsidRPr="00066DAC">
        <w:rPr>
          <w:rFonts w:asciiTheme="minorHAnsi" w:hAnsiTheme="minorHAnsi" w:cstheme="minorHAnsi"/>
          <w:sz w:val="24"/>
          <w:szCs w:val="24"/>
          <w:lang w:val="en"/>
        </w:rPr>
        <w:t xml:space="preserve"> (</w:t>
      </w:r>
      <w:r w:rsidR="00FF4A42" w:rsidRPr="00066DAC">
        <w:rPr>
          <w:rFonts w:asciiTheme="minorHAnsi" w:hAnsiTheme="minorHAnsi" w:cstheme="minorHAnsi"/>
          <w:sz w:val="24"/>
          <w:szCs w:val="24"/>
          <w:lang w:val="en"/>
        </w:rPr>
        <w:t xml:space="preserve">at least 50% of grant recipients and apprentices) </w:t>
      </w:r>
      <w:r w:rsidR="00A726C5" w:rsidRPr="00066DAC">
        <w:rPr>
          <w:rFonts w:asciiTheme="minorHAnsi" w:hAnsiTheme="minorHAnsi" w:cstheme="minorHAnsi"/>
          <w:sz w:val="24"/>
          <w:szCs w:val="24"/>
          <w:lang w:val="en"/>
        </w:rPr>
        <w:t>will be conducted for</w:t>
      </w:r>
      <w:r w:rsidR="0072247A" w:rsidRPr="00066DAC">
        <w:rPr>
          <w:rFonts w:asciiTheme="minorHAnsi" w:hAnsiTheme="minorHAnsi" w:cstheme="minorHAnsi"/>
          <w:sz w:val="24"/>
          <w:szCs w:val="24"/>
          <w:lang w:val="en"/>
        </w:rPr>
        <w:t xml:space="preserve"> deeper understanding of the project’s influence.</w:t>
      </w:r>
      <w:r w:rsidR="00A726C5" w:rsidRPr="00066DAC">
        <w:rPr>
          <w:rFonts w:asciiTheme="minorHAnsi" w:hAnsiTheme="minorHAnsi" w:cstheme="minorHAnsi"/>
          <w:sz w:val="24"/>
          <w:szCs w:val="24"/>
          <w:lang w:val="en"/>
        </w:rPr>
        <w:t xml:space="preserve"> </w:t>
      </w:r>
      <w:r w:rsidR="00DA6D09" w:rsidRPr="00066DAC">
        <w:rPr>
          <w:rFonts w:asciiTheme="minorHAnsi" w:hAnsiTheme="minorHAnsi" w:cstheme="minorHAnsi"/>
          <w:sz w:val="24"/>
          <w:szCs w:val="24"/>
          <w:lang w:val="en"/>
        </w:rPr>
        <w:t xml:space="preserve">Afterwards, data analysis will be carried out to develop the draft and </w:t>
      </w:r>
      <w:r w:rsidR="004C0437" w:rsidRPr="00066DAC">
        <w:rPr>
          <w:rFonts w:asciiTheme="minorHAnsi" w:hAnsiTheme="minorHAnsi" w:cstheme="minorHAnsi"/>
          <w:sz w:val="24"/>
          <w:szCs w:val="24"/>
          <w:lang w:val="en"/>
        </w:rPr>
        <w:t>Final reports</w:t>
      </w:r>
      <w:r w:rsidR="00DA6D09" w:rsidRPr="00066DAC">
        <w:rPr>
          <w:rFonts w:asciiTheme="minorHAnsi" w:hAnsiTheme="minorHAnsi" w:cstheme="minorHAnsi"/>
          <w:sz w:val="24"/>
          <w:szCs w:val="24"/>
          <w:lang w:val="en"/>
        </w:rPr>
        <w:t xml:space="preserve"> that will be shared with DRC for approval. </w:t>
      </w:r>
    </w:p>
    <w:p w14:paraId="5A1C778E" w14:textId="1123786A" w:rsidR="0070129E" w:rsidRPr="00066DAC" w:rsidRDefault="0070129E" w:rsidP="007B733E">
      <w:pPr>
        <w:pStyle w:val="NoSpacing"/>
        <w:jc w:val="both"/>
        <w:rPr>
          <w:rFonts w:asciiTheme="minorHAnsi" w:hAnsiTheme="minorHAnsi" w:cstheme="minorHAnsi"/>
          <w:sz w:val="24"/>
          <w:szCs w:val="24"/>
          <w:lang w:val="en"/>
        </w:rPr>
      </w:pPr>
    </w:p>
    <w:p w14:paraId="7CA55186" w14:textId="5A21B026" w:rsidR="00AB36B7" w:rsidRPr="00066DAC" w:rsidRDefault="00775799" w:rsidP="00066DAC">
      <w:pPr>
        <w:pStyle w:val="ListParagraph"/>
        <w:numPr>
          <w:ilvl w:val="0"/>
          <w:numId w:val="31"/>
        </w:numPr>
        <w:rPr>
          <w:rFonts w:cstheme="minorHAnsi"/>
          <w:b/>
          <w:sz w:val="24"/>
          <w:szCs w:val="24"/>
        </w:rPr>
      </w:pPr>
      <w:r w:rsidRPr="00066DAC">
        <w:rPr>
          <w:rFonts w:cstheme="minorHAnsi"/>
          <w:b/>
          <w:sz w:val="24"/>
          <w:szCs w:val="24"/>
        </w:rPr>
        <w:t>Eligibility Criteria</w:t>
      </w:r>
    </w:p>
    <w:p w14:paraId="555C5494" w14:textId="77777777" w:rsidR="00ED6DA4" w:rsidRPr="00066DAC" w:rsidRDefault="00ED6DA4" w:rsidP="00ED6DA4">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lastRenderedPageBreak/>
        <w:t>The successful consultant should have a minimum of the following qualifications and experience:</w:t>
      </w:r>
    </w:p>
    <w:p w14:paraId="52258A08" w14:textId="69A1C136" w:rsidR="00ED6DA4" w:rsidRPr="00066DAC" w:rsidRDefault="00ED6DA4" w:rsidP="00ED6DA4">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Demonstrated experience in carrying out</w:t>
      </w:r>
      <w:r w:rsidR="00B9602D" w:rsidRPr="00066DAC">
        <w:rPr>
          <w:rFonts w:asciiTheme="minorHAnsi" w:hAnsiTheme="minorHAnsi" w:cstheme="minorHAnsi"/>
          <w:sz w:val="24"/>
          <w:szCs w:val="24"/>
          <w:lang w:val="en"/>
        </w:rPr>
        <w:t xml:space="preserve"> project final</w:t>
      </w:r>
      <w:r w:rsidRPr="00066DAC">
        <w:rPr>
          <w:rFonts w:asciiTheme="minorHAnsi" w:hAnsiTheme="minorHAnsi" w:cstheme="minorHAnsi"/>
          <w:sz w:val="24"/>
          <w:szCs w:val="24"/>
          <w:lang w:val="en"/>
        </w:rPr>
        <w:t xml:space="preserve"> evaluation</w:t>
      </w:r>
      <w:r w:rsidR="004C3F38" w:rsidRPr="00066DAC">
        <w:rPr>
          <w:rFonts w:asciiTheme="minorHAnsi" w:hAnsiTheme="minorHAnsi" w:cstheme="minorHAnsi"/>
          <w:sz w:val="24"/>
          <w:szCs w:val="24"/>
          <w:lang w:val="en"/>
        </w:rPr>
        <w:t xml:space="preserve"> activities,</w:t>
      </w:r>
      <w:r w:rsidR="00A07473" w:rsidRPr="00066DAC">
        <w:rPr>
          <w:rFonts w:asciiTheme="minorHAnsi" w:hAnsiTheme="minorHAnsi" w:cstheme="minorHAnsi"/>
          <w:sz w:val="24"/>
          <w:szCs w:val="24"/>
          <w:lang w:val="en"/>
        </w:rPr>
        <w:t xml:space="preserve"> such as organizing surveys and </w:t>
      </w:r>
      <w:r w:rsidR="00FD0D97" w:rsidRPr="00066DAC">
        <w:rPr>
          <w:rFonts w:asciiTheme="minorHAnsi" w:hAnsiTheme="minorHAnsi" w:cstheme="minorHAnsi"/>
          <w:sz w:val="24"/>
          <w:szCs w:val="24"/>
          <w:lang w:val="en"/>
        </w:rPr>
        <w:t>research</w:t>
      </w:r>
      <w:r w:rsidR="00A07473" w:rsidRPr="00066DAC">
        <w:rPr>
          <w:rFonts w:asciiTheme="minorHAnsi" w:hAnsiTheme="minorHAnsi" w:cstheme="minorHAnsi"/>
          <w:sz w:val="24"/>
          <w:szCs w:val="24"/>
          <w:lang w:val="en"/>
        </w:rPr>
        <w:t xml:space="preserve">, </w:t>
      </w:r>
      <w:r w:rsidR="00FD0D97" w:rsidRPr="00066DAC">
        <w:rPr>
          <w:rFonts w:asciiTheme="minorHAnsi" w:hAnsiTheme="minorHAnsi" w:cstheme="minorHAnsi"/>
          <w:sz w:val="24"/>
          <w:szCs w:val="24"/>
          <w:lang w:val="en"/>
        </w:rPr>
        <w:t>collecting data, etc.</w:t>
      </w:r>
    </w:p>
    <w:p w14:paraId="313EE8DF" w14:textId="77777777" w:rsidR="00ED6DA4" w:rsidRPr="00066DAC" w:rsidRDefault="00ED6DA4" w:rsidP="00ED6DA4">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Demonstrated analytical and reporting skills</w:t>
      </w:r>
    </w:p>
    <w:p w14:paraId="1FF39E76" w14:textId="37AB9D13" w:rsidR="00D077BE" w:rsidRPr="00066DAC" w:rsidRDefault="00ED6DA4" w:rsidP="009A2E14">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Fluency in Georgian and English</w:t>
      </w:r>
      <w:r w:rsidR="009A4F10" w:rsidRPr="00066DAC">
        <w:rPr>
          <w:rFonts w:asciiTheme="minorHAnsi" w:hAnsiTheme="minorHAnsi" w:cstheme="minorHAnsi"/>
          <w:sz w:val="24"/>
          <w:szCs w:val="24"/>
          <w:lang w:val="en"/>
        </w:rPr>
        <w:t>.</w:t>
      </w:r>
    </w:p>
    <w:p w14:paraId="2BB356DD" w14:textId="3463AC6A" w:rsidR="00DD6E25" w:rsidRPr="002E75EE" w:rsidRDefault="00B9602D" w:rsidP="00DD6E25">
      <w:pPr>
        <w:rPr>
          <w:rFonts w:cstheme="minorHAnsi"/>
          <w:b/>
          <w:sz w:val="24"/>
          <w:szCs w:val="24"/>
          <w:lang w:val="ka-GE"/>
        </w:rPr>
      </w:pPr>
      <w:r w:rsidRPr="002E75EE">
        <w:rPr>
          <w:rFonts w:cstheme="minorHAnsi"/>
          <w:b/>
          <w:sz w:val="24"/>
          <w:szCs w:val="24"/>
          <w:lang w:val="ka-GE"/>
        </w:rPr>
        <w:t xml:space="preserve">9. </w:t>
      </w:r>
      <w:r w:rsidR="00DD6E25" w:rsidRPr="00066DAC">
        <w:rPr>
          <w:rFonts w:cstheme="minorHAnsi"/>
          <w:b/>
          <w:sz w:val="24"/>
          <w:szCs w:val="24"/>
        </w:rPr>
        <w:t>Procedure for submission of quotation</w:t>
      </w:r>
    </w:p>
    <w:p w14:paraId="29C52AA2" w14:textId="77777777" w:rsidR="00DD6E25" w:rsidRPr="00066DAC" w:rsidRDefault="00DD6E25" w:rsidP="00DD6E25">
      <w:pPr>
        <w:pStyle w:val="NoSpacing"/>
        <w:jc w:val="both"/>
        <w:rPr>
          <w:rFonts w:asciiTheme="minorHAnsi" w:hAnsiTheme="minorHAnsi" w:cstheme="minorHAnsi"/>
          <w:sz w:val="24"/>
          <w:szCs w:val="24"/>
          <w:lang w:val="en"/>
        </w:rPr>
      </w:pPr>
      <w:r w:rsidRPr="00066DAC">
        <w:rPr>
          <w:rFonts w:asciiTheme="minorHAnsi" w:hAnsiTheme="minorHAnsi" w:cstheme="minorHAnsi"/>
          <w:sz w:val="24"/>
          <w:szCs w:val="24"/>
          <w:lang w:val="en"/>
        </w:rPr>
        <w:t>Interested candidates are requested to submit the following documents in response to these terms of reference:</w:t>
      </w:r>
    </w:p>
    <w:p w14:paraId="0C014805" w14:textId="77777777"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Curriculum Vitae including at least 2 references.</w:t>
      </w:r>
    </w:p>
    <w:p w14:paraId="2834A004" w14:textId="0239CD3E"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 xml:space="preserve">Motivation Letter describing their relevant education and working experiences, knowledge and understanding of </w:t>
      </w:r>
      <w:r w:rsidR="00B9602D" w:rsidRPr="00066DAC">
        <w:rPr>
          <w:rFonts w:asciiTheme="minorHAnsi" w:hAnsiTheme="minorHAnsi" w:cstheme="minorHAnsi"/>
          <w:sz w:val="24"/>
          <w:szCs w:val="24"/>
          <w:lang w:val="en"/>
        </w:rPr>
        <w:t xml:space="preserve">project final </w:t>
      </w:r>
      <w:r w:rsidR="007E37CC" w:rsidRPr="00066DAC">
        <w:rPr>
          <w:rFonts w:asciiTheme="minorHAnsi" w:hAnsiTheme="minorHAnsi" w:cstheme="minorHAnsi"/>
          <w:sz w:val="24"/>
          <w:szCs w:val="24"/>
          <w:lang w:val="en"/>
        </w:rPr>
        <w:t xml:space="preserve">evaluation </w:t>
      </w:r>
      <w:r w:rsidRPr="00066DAC">
        <w:rPr>
          <w:rFonts w:asciiTheme="minorHAnsi" w:hAnsiTheme="minorHAnsi" w:cstheme="minorHAnsi"/>
          <w:sz w:val="24"/>
          <w:szCs w:val="24"/>
          <w:lang w:val="en"/>
        </w:rPr>
        <w:t>activities</w:t>
      </w:r>
      <w:r w:rsidR="007E37CC" w:rsidRPr="00066DAC">
        <w:rPr>
          <w:rFonts w:asciiTheme="minorHAnsi" w:hAnsiTheme="minorHAnsi" w:cstheme="minorHAnsi"/>
          <w:sz w:val="24"/>
          <w:szCs w:val="24"/>
          <w:lang w:val="en"/>
        </w:rPr>
        <w:t xml:space="preserve">. </w:t>
      </w:r>
    </w:p>
    <w:p w14:paraId="05EB75C6" w14:textId="77777777"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Technical Proposal/methodology including the weekly timetable for suggested activities</w:t>
      </w:r>
    </w:p>
    <w:p w14:paraId="3511E8E0" w14:textId="77777777"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Filled and signed Request for Quotation Form (please see attached)</w:t>
      </w:r>
    </w:p>
    <w:p w14:paraId="0B1F98D8" w14:textId="77777777"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Completed and signed DRC supplier profile registration form (please see attached).</w:t>
      </w:r>
    </w:p>
    <w:p w14:paraId="5637442D" w14:textId="77777777" w:rsidR="00DD6E25" w:rsidRPr="00066DAC" w:rsidRDefault="00DD6E25" w:rsidP="00DD6E25">
      <w:pPr>
        <w:pStyle w:val="NoSpacing"/>
        <w:numPr>
          <w:ilvl w:val="0"/>
          <w:numId w:val="19"/>
        </w:numPr>
        <w:ind w:left="450"/>
        <w:jc w:val="both"/>
        <w:rPr>
          <w:rFonts w:asciiTheme="minorHAnsi" w:hAnsiTheme="minorHAnsi" w:cstheme="minorHAnsi"/>
          <w:sz w:val="24"/>
          <w:szCs w:val="24"/>
          <w:lang w:val="en"/>
        </w:rPr>
      </w:pPr>
      <w:r w:rsidRPr="00066DAC">
        <w:rPr>
          <w:rFonts w:asciiTheme="minorHAnsi" w:hAnsiTheme="minorHAnsi" w:cstheme="minorHAnsi"/>
          <w:sz w:val="24"/>
          <w:szCs w:val="24"/>
          <w:lang w:val="en"/>
        </w:rPr>
        <w:t>Signed Code of conduct (please see attached).</w:t>
      </w:r>
    </w:p>
    <w:p w14:paraId="3204A060" w14:textId="1E0C37D0" w:rsidR="00DD6E25" w:rsidRPr="00066DAC" w:rsidRDefault="00DD6E25" w:rsidP="00DD6E25">
      <w:pPr>
        <w:pStyle w:val="NoSpacing"/>
        <w:jc w:val="both"/>
        <w:rPr>
          <w:rFonts w:asciiTheme="minorHAnsi" w:hAnsiTheme="minorHAnsi" w:cstheme="minorHAnsi"/>
          <w:sz w:val="24"/>
          <w:szCs w:val="24"/>
          <w:lang w:val="en"/>
        </w:rPr>
      </w:pPr>
    </w:p>
    <w:p w14:paraId="55C5EA72" w14:textId="24C006FC" w:rsidR="00AD2CB3" w:rsidRPr="00066DAC" w:rsidRDefault="00AD2CB3" w:rsidP="00DD6E25">
      <w:pPr>
        <w:pStyle w:val="NoSpacing"/>
        <w:jc w:val="both"/>
        <w:rPr>
          <w:rFonts w:asciiTheme="minorHAnsi" w:hAnsiTheme="minorHAnsi" w:cstheme="minorHAnsi"/>
          <w:sz w:val="24"/>
          <w:szCs w:val="24"/>
          <w:lang w:val="en"/>
        </w:rPr>
      </w:pPr>
    </w:p>
    <w:p w14:paraId="15E8EA34" w14:textId="2409BFDA" w:rsidR="00AD2CB3" w:rsidRPr="00AE70CD" w:rsidRDefault="00AD2CB3" w:rsidP="00AD2CB3">
      <w:pPr>
        <w:jc w:val="both"/>
        <w:rPr>
          <w:rFonts w:cstheme="minorHAnsi"/>
          <w:b/>
          <w:sz w:val="24"/>
          <w:szCs w:val="24"/>
        </w:rPr>
      </w:pPr>
      <w:r w:rsidRPr="00066DAC">
        <w:rPr>
          <w:rFonts w:cstheme="minorHAnsi"/>
          <w:bCs/>
          <w:sz w:val="24"/>
          <w:szCs w:val="24"/>
          <w:u w:val="single"/>
        </w:rPr>
        <w:t>Deadline:</w:t>
      </w:r>
      <w:r w:rsidRPr="00066DAC">
        <w:rPr>
          <w:rFonts w:cstheme="minorHAnsi"/>
          <w:bCs/>
          <w:sz w:val="24"/>
          <w:szCs w:val="24"/>
        </w:rPr>
        <w:t xml:space="preserve"> The package must be submitted to the following email address:  </w:t>
      </w:r>
      <w:proofErr w:type="spellStart"/>
      <w:r w:rsidRPr="00066DAC">
        <w:rPr>
          <w:rFonts w:cstheme="minorHAnsi"/>
          <w:b/>
          <w:sz w:val="24"/>
          <w:szCs w:val="24"/>
        </w:rPr>
        <w:t>rfq.geo.tbs@drc.ngo</w:t>
      </w:r>
      <w:proofErr w:type="spellEnd"/>
      <w:r w:rsidRPr="00066DAC" w:rsidDel="00456185">
        <w:rPr>
          <w:rFonts w:cstheme="minorHAnsi"/>
          <w:sz w:val="24"/>
          <w:szCs w:val="24"/>
        </w:rPr>
        <w:t xml:space="preserve"> </w:t>
      </w:r>
      <w:r w:rsidRPr="00066DAC">
        <w:rPr>
          <w:rFonts w:cstheme="minorHAnsi"/>
          <w:bCs/>
          <w:sz w:val="24"/>
          <w:szCs w:val="24"/>
        </w:rPr>
        <w:t xml:space="preserve">by </w:t>
      </w:r>
      <w:r w:rsidRPr="00066DAC">
        <w:rPr>
          <w:rFonts w:cstheme="minorHAnsi"/>
          <w:b/>
          <w:sz w:val="24"/>
          <w:szCs w:val="24"/>
        </w:rPr>
        <w:t xml:space="preserve">24:00PM local </w:t>
      </w:r>
      <w:r w:rsidRPr="00AE70CD">
        <w:rPr>
          <w:rFonts w:cstheme="minorHAnsi"/>
          <w:b/>
          <w:sz w:val="24"/>
          <w:szCs w:val="24"/>
        </w:rPr>
        <w:t xml:space="preserve">time, </w:t>
      </w:r>
      <w:r w:rsidR="00C83713" w:rsidRPr="00AE70CD">
        <w:rPr>
          <w:rFonts w:cstheme="minorHAnsi"/>
          <w:b/>
          <w:sz w:val="24"/>
          <w:szCs w:val="24"/>
          <w:lang w:val="en-US"/>
        </w:rPr>
        <w:t>May 6</w:t>
      </w:r>
      <w:r w:rsidR="00AE70CD">
        <w:rPr>
          <w:rFonts w:cstheme="minorHAnsi"/>
          <w:b/>
          <w:sz w:val="24"/>
          <w:szCs w:val="24"/>
          <w:lang w:val="en-US"/>
        </w:rPr>
        <w:t>,</w:t>
      </w:r>
      <w:r w:rsidR="00C83713" w:rsidRPr="00AE70CD">
        <w:rPr>
          <w:rFonts w:cstheme="minorHAnsi"/>
          <w:b/>
          <w:sz w:val="24"/>
          <w:szCs w:val="24"/>
          <w:lang w:val="en-US"/>
        </w:rPr>
        <w:t xml:space="preserve"> </w:t>
      </w:r>
      <w:r w:rsidRPr="00AE70CD">
        <w:rPr>
          <w:rFonts w:cstheme="minorHAnsi"/>
          <w:b/>
          <w:sz w:val="24"/>
          <w:szCs w:val="24"/>
        </w:rPr>
        <w:t>2022.</w:t>
      </w:r>
      <w:r w:rsidRPr="00AE70CD">
        <w:rPr>
          <w:rFonts w:cstheme="minorHAnsi"/>
          <w:bCs/>
          <w:sz w:val="24"/>
          <w:szCs w:val="24"/>
        </w:rPr>
        <w:t xml:space="preserve"> </w:t>
      </w:r>
      <w:r w:rsidRPr="00AE70CD">
        <w:rPr>
          <w:rFonts w:cstheme="minorHAnsi"/>
          <w:sz w:val="24"/>
          <w:szCs w:val="24"/>
        </w:rPr>
        <w:t xml:space="preserve">Please indicate the following assignment title in the subject line of the email </w:t>
      </w:r>
      <w:r w:rsidRPr="00AE70CD">
        <w:rPr>
          <w:rFonts w:cstheme="minorHAnsi"/>
          <w:b/>
          <w:bCs/>
          <w:sz w:val="24"/>
          <w:szCs w:val="24"/>
        </w:rPr>
        <w:t xml:space="preserve">“Project External Evaluation Service”, </w:t>
      </w:r>
      <w:r w:rsidRPr="00AE70CD">
        <w:rPr>
          <w:rFonts w:cstheme="minorHAnsi"/>
          <w:sz w:val="24"/>
          <w:szCs w:val="24"/>
        </w:rPr>
        <w:t>otherwise your application will not be considered.</w:t>
      </w:r>
    </w:p>
    <w:p w14:paraId="236D94C0" w14:textId="77777777" w:rsidR="00AD2CB3" w:rsidRPr="00AE70CD" w:rsidRDefault="00AD2CB3" w:rsidP="00AD2CB3">
      <w:pPr>
        <w:pStyle w:val="Default"/>
        <w:rPr>
          <w:rFonts w:asciiTheme="minorHAnsi" w:eastAsia="Times New Roman" w:hAnsiTheme="minorHAnsi" w:cstheme="minorHAnsi"/>
          <w:bCs/>
          <w:color w:val="auto"/>
        </w:rPr>
      </w:pPr>
      <w:r w:rsidRPr="00AE70CD">
        <w:rPr>
          <w:rFonts w:asciiTheme="minorHAnsi" w:eastAsia="Times New Roman" w:hAnsiTheme="minorHAnsi" w:cstheme="minorHAnsi"/>
          <w:bCs/>
          <w:color w:val="auto"/>
        </w:rPr>
        <w:t xml:space="preserve">Applications submitted after the deadline will not be considered for selection. </w:t>
      </w:r>
    </w:p>
    <w:p w14:paraId="3DF044A5" w14:textId="77777777" w:rsidR="00AD2CB3" w:rsidRPr="00AE70CD" w:rsidRDefault="00AD2CB3" w:rsidP="00AD2CB3">
      <w:pPr>
        <w:jc w:val="both"/>
        <w:rPr>
          <w:rFonts w:cstheme="minorHAnsi"/>
          <w:bCs/>
          <w:sz w:val="24"/>
          <w:szCs w:val="24"/>
          <w:lang w:val="ka-GE"/>
        </w:rPr>
      </w:pPr>
    </w:p>
    <w:p w14:paraId="45863EF0" w14:textId="2503F639" w:rsidR="00AD2CB3" w:rsidRPr="00066DAC" w:rsidRDefault="00AD2CB3" w:rsidP="00AD2CB3">
      <w:pPr>
        <w:jc w:val="both"/>
        <w:rPr>
          <w:rFonts w:cstheme="minorHAnsi"/>
          <w:b/>
          <w:sz w:val="24"/>
          <w:szCs w:val="24"/>
        </w:rPr>
      </w:pPr>
      <w:r w:rsidRPr="00AE70CD">
        <w:rPr>
          <w:rFonts w:cstheme="minorHAnsi"/>
          <w:bCs/>
          <w:sz w:val="24"/>
          <w:szCs w:val="24"/>
        </w:rPr>
        <w:t>Additional questions are accepted before</w:t>
      </w:r>
      <w:r w:rsidR="00AE70CD" w:rsidRPr="00AE70CD">
        <w:rPr>
          <w:rFonts w:cstheme="minorHAnsi"/>
          <w:bCs/>
          <w:sz w:val="24"/>
          <w:szCs w:val="24"/>
        </w:rPr>
        <w:t xml:space="preserve"> </w:t>
      </w:r>
      <w:r w:rsidR="00AE70CD" w:rsidRPr="00AE70CD">
        <w:rPr>
          <w:rFonts w:cstheme="minorHAnsi"/>
          <w:b/>
          <w:sz w:val="24"/>
          <w:szCs w:val="24"/>
        </w:rPr>
        <w:t>May 3</w:t>
      </w:r>
      <w:r w:rsidRPr="00AE70CD">
        <w:rPr>
          <w:rFonts w:cstheme="minorHAnsi"/>
          <w:b/>
          <w:sz w:val="24"/>
          <w:szCs w:val="24"/>
        </w:rPr>
        <w:t>, 2021, 17:00 PM local time</w:t>
      </w:r>
      <w:r w:rsidRPr="00AE70CD">
        <w:rPr>
          <w:rFonts w:cstheme="minorHAnsi"/>
          <w:bCs/>
          <w:sz w:val="24"/>
          <w:szCs w:val="24"/>
        </w:rPr>
        <w:t xml:space="preserve"> on the following email address: </w:t>
      </w:r>
      <w:proofErr w:type="spellStart"/>
      <w:r w:rsidRPr="00AE70CD">
        <w:rPr>
          <w:rFonts w:cstheme="minorHAnsi"/>
          <w:b/>
          <w:sz w:val="24"/>
          <w:szCs w:val="24"/>
        </w:rPr>
        <w:t>rfq.geo.tbs@drc.ngo</w:t>
      </w:r>
      <w:proofErr w:type="spellEnd"/>
      <w:r w:rsidRPr="00AE70CD" w:rsidDel="00456185">
        <w:rPr>
          <w:rFonts w:cstheme="minorHAnsi"/>
          <w:sz w:val="24"/>
          <w:szCs w:val="24"/>
        </w:rPr>
        <w:t xml:space="preserve"> </w:t>
      </w:r>
      <w:r w:rsidRPr="00AE70CD">
        <w:rPr>
          <w:rFonts w:cstheme="minorHAnsi"/>
          <w:bCs/>
          <w:sz w:val="24"/>
          <w:szCs w:val="24"/>
        </w:rPr>
        <w:t>and will be responded to all applicants on</w:t>
      </w:r>
      <w:r w:rsidRPr="00AE70CD">
        <w:rPr>
          <w:rFonts w:cstheme="minorHAnsi"/>
          <w:b/>
          <w:sz w:val="24"/>
          <w:szCs w:val="24"/>
        </w:rPr>
        <w:t xml:space="preserve"> </w:t>
      </w:r>
      <w:r w:rsidR="00AE70CD" w:rsidRPr="00AE70CD">
        <w:rPr>
          <w:rFonts w:cstheme="minorHAnsi"/>
          <w:b/>
          <w:sz w:val="24"/>
          <w:szCs w:val="24"/>
        </w:rPr>
        <w:t>May 4</w:t>
      </w:r>
      <w:r w:rsidRPr="00AE70CD">
        <w:rPr>
          <w:rFonts w:cstheme="minorHAnsi"/>
          <w:b/>
          <w:sz w:val="24"/>
          <w:szCs w:val="24"/>
        </w:rPr>
        <w:t>, 2021.</w:t>
      </w:r>
    </w:p>
    <w:p w14:paraId="4A296497" w14:textId="77777777" w:rsidR="00AD2CB3" w:rsidRPr="00066DAC" w:rsidRDefault="00AD2CB3" w:rsidP="00AD2CB3">
      <w:pPr>
        <w:spacing w:after="0" w:line="240" w:lineRule="auto"/>
        <w:jc w:val="both"/>
        <w:rPr>
          <w:rFonts w:cstheme="minorHAnsi"/>
          <w:b/>
          <w:bCs/>
          <w:u w:val="single"/>
        </w:rPr>
      </w:pPr>
    </w:p>
    <w:p w14:paraId="3104C1CF" w14:textId="77777777" w:rsidR="00AD2CB3" w:rsidRPr="00066DAC" w:rsidRDefault="00AD2CB3" w:rsidP="00AD2CB3">
      <w:pPr>
        <w:jc w:val="both"/>
        <w:rPr>
          <w:rFonts w:cstheme="minorHAnsi"/>
          <w:b/>
          <w:sz w:val="24"/>
          <w:szCs w:val="24"/>
          <w:u w:val="single"/>
        </w:rPr>
      </w:pPr>
      <w:r w:rsidRPr="00066DAC">
        <w:rPr>
          <w:rFonts w:cstheme="minorHAnsi"/>
          <w:b/>
          <w:sz w:val="24"/>
          <w:szCs w:val="24"/>
          <w:u w:val="single"/>
        </w:rPr>
        <w:t>Proposal Evaluation and Selection</w:t>
      </w:r>
    </w:p>
    <w:p w14:paraId="1E8BEA95" w14:textId="77777777" w:rsidR="00AD2CB3" w:rsidRPr="00066DAC" w:rsidRDefault="00AD2CB3" w:rsidP="00AD2CB3">
      <w:pPr>
        <w:pStyle w:val="Default"/>
        <w:jc w:val="both"/>
        <w:rPr>
          <w:rFonts w:asciiTheme="minorHAnsi" w:hAnsiTheme="minorHAnsi" w:cstheme="minorHAnsi"/>
        </w:rPr>
      </w:pPr>
      <w:r w:rsidRPr="00066DAC">
        <w:rPr>
          <w:rFonts w:asciiTheme="minorHAnsi" w:hAnsiTheme="minorHAnsi" w:cstheme="minorHAnsi"/>
        </w:rPr>
        <w:t>The evaluation is made on a technical and financial basis.</w:t>
      </w:r>
    </w:p>
    <w:p w14:paraId="78B31B6F" w14:textId="77777777" w:rsidR="00AD2CB3" w:rsidRPr="00066DAC" w:rsidRDefault="00AD2CB3" w:rsidP="00AD2CB3">
      <w:pPr>
        <w:pStyle w:val="Default"/>
        <w:jc w:val="both"/>
        <w:rPr>
          <w:rFonts w:asciiTheme="minorHAnsi" w:hAnsiTheme="minorHAnsi" w:cstheme="minorHAnsi"/>
        </w:rPr>
      </w:pPr>
    </w:p>
    <w:p w14:paraId="0A307234" w14:textId="77777777" w:rsidR="00AD2CB3" w:rsidRPr="00066DAC" w:rsidRDefault="00AD2CB3" w:rsidP="00AD2CB3">
      <w:pPr>
        <w:pStyle w:val="Default"/>
        <w:jc w:val="both"/>
        <w:rPr>
          <w:rFonts w:asciiTheme="minorHAnsi" w:hAnsiTheme="minorHAnsi" w:cstheme="minorHAnsi"/>
        </w:rPr>
      </w:pPr>
      <w:r w:rsidRPr="00066DAC">
        <w:rPr>
          <w:rFonts w:asciiTheme="minorHAnsi" w:hAnsiTheme="minorHAnsi" w:cstheme="minorHAnsi"/>
        </w:rPr>
        <w:t>The proposed technical offer by bidders will be evaluated using the following criteria, and points will be allocated on a scale from 1 – 10 for each of the criteria stipulated below, whereas the weighting is as follows:</w:t>
      </w:r>
    </w:p>
    <w:p w14:paraId="7F99F88C" w14:textId="77777777" w:rsidR="00AD2CB3" w:rsidRPr="00066DAC" w:rsidRDefault="00AD2CB3" w:rsidP="00AD2CB3">
      <w:pPr>
        <w:jc w:val="both"/>
        <w:rPr>
          <w:rFonts w:cstheme="minorHAnsi"/>
        </w:rPr>
      </w:pPr>
    </w:p>
    <w:tbl>
      <w:tblPr>
        <w:tblStyle w:val="TableGrid"/>
        <w:tblW w:w="9035" w:type="dxa"/>
        <w:tblLook w:val="04A0" w:firstRow="1" w:lastRow="0" w:firstColumn="1" w:lastColumn="0" w:noHBand="0" w:noVBand="1"/>
      </w:tblPr>
      <w:tblGrid>
        <w:gridCol w:w="4108"/>
        <w:gridCol w:w="4927"/>
      </w:tblGrid>
      <w:tr w:rsidR="00AD2CB3" w:rsidRPr="002E75EE" w14:paraId="387B60ED" w14:textId="77777777" w:rsidTr="00505C46">
        <w:trPr>
          <w:trHeight w:val="976"/>
        </w:trPr>
        <w:tc>
          <w:tcPr>
            <w:tcW w:w="4108" w:type="dxa"/>
            <w:vMerge w:val="restart"/>
          </w:tcPr>
          <w:p w14:paraId="50E113E3" w14:textId="77777777" w:rsidR="00AD2CB3" w:rsidRPr="00066DAC" w:rsidRDefault="00AD2CB3" w:rsidP="003178EC">
            <w:pPr>
              <w:pStyle w:val="Default"/>
              <w:rPr>
                <w:rFonts w:asciiTheme="minorHAnsi" w:hAnsiTheme="minorHAnsi" w:cstheme="minorHAnsi"/>
                <w:b/>
              </w:rPr>
            </w:pPr>
            <w:r w:rsidRPr="00066DAC">
              <w:rPr>
                <w:rFonts w:asciiTheme="minorHAnsi" w:hAnsiTheme="minorHAnsi" w:cstheme="minorHAnsi"/>
                <w:b/>
              </w:rPr>
              <w:t>Relevant Qualifications (60%)</w:t>
            </w:r>
          </w:p>
          <w:p w14:paraId="65C4BD36" w14:textId="77777777" w:rsidR="00AD2CB3" w:rsidRPr="00066DAC" w:rsidRDefault="00AD2CB3" w:rsidP="003178EC">
            <w:pPr>
              <w:pStyle w:val="Default"/>
              <w:rPr>
                <w:rFonts w:asciiTheme="minorHAnsi" w:hAnsiTheme="minorHAnsi" w:cstheme="minorHAnsi"/>
              </w:rPr>
            </w:pPr>
          </w:p>
        </w:tc>
        <w:tc>
          <w:tcPr>
            <w:tcW w:w="4927" w:type="dxa"/>
          </w:tcPr>
          <w:p w14:paraId="479BA0FA" w14:textId="000586F2" w:rsidR="00AD2CB3" w:rsidRPr="00066DAC" w:rsidRDefault="00AD2CB3" w:rsidP="00AD2CB3">
            <w:pPr>
              <w:pStyle w:val="Default"/>
              <w:widowControl w:val="0"/>
              <w:numPr>
                <w:ilvl w:val="0"/>
                <w:numId w:val="29"/>
              </w:numPr>
              <w:ind w:left="332" w:hanging="332"/>
              <w:rPr>
                <w:rFonts w:asciiTheme="minorHAnsi" w:hAnsiTheme="minorHAnsi" w:cstheme="minorHAnsi"/>
              </w:rPr>
            </w:pPr>
            <w:r w:rsidRPr="00066DAC">
              <w:rPr>
                <w:rFonts w:asciiTheme="minorHAnsi" w:hAnsiTheme="minorHAnsi" w:cstheme="minorHAnsi"/>
              </w:rPr>
              <w:t>Demonstrated experience in leadin</w:t>
            </w:r>
            <w:r w:rsidR="00B9602D" w:rsidRPr="00066DAC">
              <w:rPr>
                <w:rFonts w:asciiTheme="minorHAnsi" w:hAnsiTheme="minorHAnsi" w:cstheme="minorHAnsi"/>
              </w:rPr>
              <w:t>g project final evaluation</w:t>
            </w:r>
            <w:r w:rsidRPr="00066DAC">
              <w:rPr>
                <w:rFonts w:asciiTheme="minorHAnsi" w:hAnsiTheme="minorHAnsi" w:cstheme="minorHAnsi"/>
              </w:rPr>
              <w:t xml:space="preserve"> (</w:t>
            </w:r>
            <w:r w:rsidR="0023319D" w:rsidRPr="00066DAC">
              <w:rPr>
                <w:rFonts w:asciiTheme="minorHAnsi" w:hAnsiTheme="minorHAnsi" w:cstheme="minorHAnsi"/>
              </w:rPr>
              <w:t>4</w:t>
            </w:r>
            <w:r w:rsidRPr="00066DAC">
              <w:rPr>
                <w:rFonts w:asciiTheme="minorHAnsi" w:hAnsiTheme="minorHAnsi" w:cstheme="minorHAnsi"/>
              </w:rPr>
              <w:t>0%)</w:t>
            </w:r>
            <w:r w:rsidR="004C0437" w:rsidRPr="00066DAC">
              <w:rPr>
                <w:rFonts w:asciiTheme="minorHAnsi" w:hAnsiTheme="minorHAnsi" w:cstheme="minorHAnsi"/>
              </w:rPr>
              <w:t xml:space="preserve"> through delivered reports</w:t>
            </w:r>
          </w:p>
        </w:tc>
      </w:tr>
      <w:tr w:rsidR="00AD2CB3" w:rsidRPr="002E75EE" w14:paraId="734BAC64" w14:textId="77777777" w:rsidTr="00505C46">
        <w:trPr>
          <w:trHeight w:val="1021"/>
        </w:trPr>
        <w:tc>
          <w:tcPr>
            <w:tcW w:w="4108" w:type="dxa"/>
            <w:vMerge/>
          </w:tcPr>
          <w:p w14:paraId="70423039" w14:textId="77777777" w:rsidR="00AD2CB3" w:rsidRPr="00AE70CD" w:rsidRDefault="00AD2CB3" w:rsidP="003178EC">
            <w:pPr>
              <w:pStyle w:val="Default"/>
              <w:rPr>
                <w:rFonts w:asciiTheme="minorHAnsi" w:hAnsiTheme="minorHAnsi" w:cstheme="minorHAnsi"/>
                <w:b/>
              </w:rPr>
            </w:pPr>
          </w:p>
        </w:tc>
        <w:tc>
          <w:tcPr>
            <w:tcW w:w="4927" w:type="dxa"/>
          </w:tcPr>
          <w:p w14:paraId="3640E987" w14:textId="54847811" w:rsidR="00AD2CB3" w:rsidRPr="00AE70CD" w:rsidDel="00456185" w:rsidRDefault="004C0437" w:rsidP="00AD2CB3">
            <w:pPr>
              <w:pStyle w:val="Default"/>
              <w:widowControl w:val="0"/>
              <w:numPr>
                <w:ilvl w:val="0"/>
                <w:numId w:val="29"/>
              </w:numPr>
              <w:ind w:left="332" w:hanging="332"/>
              <w:rPr>
                <w:rFonts w:asciiTheme="minorHAnsi" w:hAnsiTheme="minorHAnsi" w:cstheme="minorHAnsi"/>
              </w:rPr>
            </w:pPr>
            <w:r w:rsidRPr="00AE70CD">
              <w:rPr>
                <w:rFonts w:asciiTheme="minorHAnsi" w:hAnsiTheme="minorHAnsi" w:cstheme="minorHAnsi"/>
              </w:rPr>
              <w:t>Demonstrated experience of analytical and reporting skills through delivered reports (</w:t>
            </w:r>
            <w:r w:rsidR="0023319D" w:rsidRPr="00AE70CD">
              <w:rPr>
                <w:rFonts w:asciiTheme="minorHAnsi" w:hAnsiTheme="minorHAnsi" w:cstheme="minorHAnsi"/>
              </w:rPr>
              <w:t>20%)</w:t>
            </w:r>
          </w:p>
        </w:tc>
      </w:tr>
      <w:tr w:rsidR="00AD2CB3" w:rsidRPr="002E75EE" w14:paraId="22546241" w14:textId="77777777" w:rsidTr="00505C46">
        <w:trPr>
          <w:trHeight w:val="658"/>
        </w:trPr>
        <w:tc>
          <w:tcPr>
            <w:tcW w:w="4108" w:type="dxa"/>
          </w:tcPr>
          <w:p w14:paraId="49A66391" w14:textId="77777777" w:rsidR="00AD2CB3" w:rsidRPr="00066DAC" w:rsidRDefault="00AD2CB3" w:rsidP="003178EC">
            <w:pPr>
              <w:pStyle w:val="Default"/>
              <w:rPr>
                <w:rFonts w:asciiTheme="minorHAnsi" w:hAnsiTheme="minorHAnsi" w:cstheme="minorHAnsi"/>
                <w:b/>
              </w:rPr>
            </w:pPr>
            <w:r w:rsidRPr="00066DAC">
              <w:rPr>
                <w:rFonts w:asciiTheme="minorHAnsi" w:hAnsiTheme="minorHAnsi" w:cstheme="minorHAnsi"/>
                <w:b/>
              </w:rPr>
              <w:t>Proposed services (40%)</w:t>
            </w:r>
          </w:p>
        </w:tc>
        <w:tc>
          <w:tcPr>
            <w:tcW w:w="4927" w:type="dxa"/>
          </w:tcPr>
          <w:p w14:paraId="0F46987B" w14:textId="77777777" w:rsidR="00AD2CB3" w:rsidRPr="00066DAC" w:rsidRDefault="00AD2CB3" w:rsidP="00AD2CB3">
            <w:pPr>
              <w:pStyle w:val="Default"/>
              <w:widowControl w:val="0"/>
              <w:numPr>
                <w:ilvl w:val="0"/>
                <w:numId w:val="30"/>
              </w:numPr>
              <w:ind w:left="332" w:hanging="283"/>
              <w:rPr>
                <w:rFonts w:asciiTheme="minorHAnsi" w:hAnsiTheme="minorHAnsi" w:cstheme="minorHAnsi"/>
              </w:rPr>
            </w:pPr>
            <w:r w:rsidRPr="00066DAC">
              <w:rPr>
                <w:rFonts w:asciiTheme="minorHAnsi" w:hAnsiTheme="minorHAnsi" w:cstheme="minorHAnsi"/>
              </w:rPr>
              <w:t>The proposed methodology is relevant to the DRC requirement (40%)</w:t>
            </w:r>
          </w:p>
        </w:tc>
      </w:tr>
      <w:tr w:rsidR="00AD2CB3" w:rsidRPr="002E75EE" w14:paraId="083FDC4E" w14:textId="77777777" w:rsidTr="00505C46">
        <w:trPr>
          <w:trHeight w:val="295"/>
        </w:trPr>
        <w:tc>
          <w:tcPr>
            <w:tcW w:w="4108" w:type="dxa"/>
          </w:tcPr>
          <w:p w14:paraId="1A4A1A9A" w14:textId="77777777" w:rsidR="00AD2CB3" w:rsidRPr="00066DAC" w:rsidRDefault="00AD2CB3" w:rsidP="003178EC">
            <w:pPr>
              <w:pStyle w:val="Default"/>
              <w:rPr>
                <w:rFonts w:asciiTheme="minorHAnsi" w:hAnsiTheme="minorHAnsi" w:cstheme="minorHAnsi"/>
                <w:b/>
              </w:rPr>
            </w:pPr>
            <w:r w:rsidRPr="00066DAC">
              <w:rPr>
                <w:rFonts w:asciiTheme="minorHAnsi" w:hAnsiTheme="minorHAnsi" w:cstheme="minorHAnsi"/>
                <w:b/>
              </w:rPr>
              <w:t>Total</w:t>
            </w:r>
          </w:p>
        </w:tc>
        <w:tc>
          <w:tcPr>
            <w:tcW w:w="4927" w:type="dxa"/>
          </w:tcPr>
          <w:p w14:paraId="744931C2" w14:textId="77777777" w:rsidR="00AD2CB3" w:rsidRDefault="00AD2CB3" w:rsidP="003178EC">
            <w:pPr>
              <w:pStyle w:val="Default"/>
              <w:rPr>
                <w:rFonts w:asciiTheme="minorHAnsi" w:hAnsiTheme="minorHAnsi" w:cstheme="minorHAnsi"/>
                <w:b/>
              </w:rPr>
            </w:pPr>
            <w:r w:rsidRPr="00066DAC">
              <w:rPr>
                <w:rFonts w:asciiTheme="minorHAnsi" w:hAnsiTheme="minorHAnsi" w:cstheme="minorHAnsi"/>
                <w:b/>
              </w:rPr>
              <w:t>100%</w:t>
            </w:r>
          </w:p>
          <w:p w14:paraId="27EB4842" w14:textId="2B9AFF84" w:rsidR="00505C46" w:rsidRPr="00066DAC" w:rsidRDefault="00505C46" w:rsidP="003178EC">
            <w:pPr>
              <w:pStyle w:val="Default"/>
              <w:rPr>
                <w:rFonts w:asciiTheme="minorHAnsi" w:hAnsiTheme="minorHAnsi" w:cstheme="minorHAnsi"/>
                <w:b/>
              </w:rPr>
            </w:pPr>
          </w:p>
        </w:tc>
      </w:tr>
    </w:tbl>
    <w:p w14:paraId="14F34506" w14:textId="77777777" w:rsidR="00AD2CB3" w:rsidRPr="00066DAC" w:rsidRDefault="00AD2CB3" w:rsidP="00AD2CB3">
      <w:pPr>
        <w:jc w:val="both"/>
        <w:rPr>
          <w:rFonts w:cstheme="minorHAnsi"/>
          <w:sz w:val="24"/>
          <w:szCs w:val="24"/>
        </w:rPr>
      </w:pPr>
    </w:p>
    <w:p w14:paraId="53ABC2DB" w14:textId="77777777" w:rsidR="00AD2CB3" w:rsidRPr="00066DAC" w:rsidRDefault="00AD2CB3" w:rsidP="00AD2CB3">
      <w:pPr>
        <w:pStyle w:val="Default"/>
        <w:jc w:val="both"/>
        <w:rPr>
          <w:rFonts w:asciiTheme="minorHAnsi" w:hAnsiTheme="minorHAnsi" w:cstheme="minorHAnsi"/>
        </w:rPr>
      </w:pPr>
      <w:r w:rsidRPr="00066DAC">
        <w:rPr>
          <w:rFonts w:asciiTheme="minorHAnsi" w:hAnsiTheme="minorHAnsi" w:cstheme="minorHAnsi"/>
        </w:rPr>
        <w:t xml:space="preserve">All bidders must obtain an </w:t>
      </w:r>
      <w:r w:rsidRPr="00066DAC">
        <w:rPr>
          <w:rFonts w:asciiTheme="minorHAnsi" w:hAnsiTheme="minorHAnsi" w:cstheme="minorHAnsi"/>
          <w:b/>
          <w:bCs/>
          <w:u w:val="single"/>
        </w:rPr>
        <w:t>average score of at least five</w:t>
      </w:r>
      <w:r w:rsidRPr="00066DAC">
        <w:rPr>
          <w:rFonts w:asciiTheme="minorHAnsi" w:hAnsiTheme="minorHAnsi" w:cstheme="minorHAnsi"/>
        </w:rPr>
        <w:t xml:space="preserve"> for the total technical scoring </w:t>
      </w:r>
      <w:proofErr w:type="gramStart"/>
      <w:r w:rsidRPr="00066DAC">
        <w:rPr>
          <w:rFonts w:asciiTheme="minorHAnsi" w:hAnsiTheme="minorHAnsi" w:cstheme="minorHAnsi"/>
        </w:rPr>
        <w:t>in order to</w:t>
      </w:r>
      <w:proofErr w:type="gramEnd"/>
      <w:r w:rsidRPr="00066DAC">
        <w:rPr>
          <w:rFonts w:asciiTheme="minorHAnsi" w:hAnsiTheme="minorHAnsi" w:cstheme="minorHAnsi"/>
        </w:rPr>
        <w:t xml:space="preserve"> proceed to the financial evaluation. The financial offer will then be weighed against the technical offer.</w:t>
      </w:r>
    </w:p>
    <w:p w14:paraId="7F5F36ED" w14:textId="77777777" w:rsidR="00AD2CB3" w:rsidRPr="00066DAC" w:rsidRDefault="00AD2CB3" w:rsidP="00AD2CB3">
      <w:pPr>
        <w:pStyle w:val="Default"/>
        <w:jc w:val="both"/>
        <w:rPr>
          <w:rFonts w:asciiTheme="minorHAnsi" w:hAnsiTheme="minorHAnsi" w:cstheme="minorHAnsi"/>
        </w:rPr>
      </w:pPr>
    </w:p>
    <w:p w14:paraId="02CB2D78" w14:textId="77777777" w:rsidR="00AD2CB3" w:rsidRPr="00066DAC" w:rsidRDefault="00AD2CB3" w:rsidP="00AD2CB3">
      <w:pPr>
        <w:pStyle w:val="Default"/>
        <w:jc w:val="both"/>
        <w:rPr>
          <w:rFonts w:asciiTheme="minorHAnsi" w:hAnsiTheme="minorHAnsi" w:cstheme="minorHAnsi"/>
        </w:rPr>
      </w:pPr>
      <w:r w:rsidRPr="00066DAC">
        <w:rPr>
          <w:rFonts w:asciiTheme="minorHAnsi" w:hAnsiTheme="minorHAnsi" w:cstheme="minorHAnsi"/>
          <w:b/>
          <w:bCs/>
        </w:rPr>
        <w:t>Nota Bene:</w:t>
      </w:r>
      <w:r w:rsidRPr="00066DAC">
        <w:rPr>
          <w:rFonts w:asciiTheme="minorHAnsi" w:hAnsiTheme="minorHAnsi" w:cstheme="minorHAnsi"/>
        </w:rPr>
        <w:t xml:space="preserve"> The total cost of the financial offer should be mentioned in the DRC Bid Form (RFQ).  The total price offered should be a lump sum price, including all costs relevant for the assignment.</w:t>
      </w:r>
    </w:p>
    <w:p w14:paraId="479C0260" w14:textId="77777777" w:rsidR="00AD2CB3" w:rsidRPr="00066DAC" w:rsidRDefault="00AD2CB3" w:rsidP="00AD2CB3">
      <w:pPr>
        <w:pStyle w:val="NoSpacing"/>
        <w:ind w:left="720"/>
        <w:jc w:val="both"/>
        <w:rPr>
          <w:rFonts w:asciiTheme="minorHAnsi" w:hAnsiTheme="minorHAnsi" w:cstheme="minorHAnsi"/>
          <w:sz w:val="24"/>
          <w:szCs w:val="24"/>
          <w:lang w:val="en-GB"/>
        </w:rPr>
      </w:pPr>
    </w:p>
    <w:p w14:paraId="75D8B6C7" w14:textId="77777777" w:rsidR="00AD2CB3" w:rsidRPr="00066DAC" w:rsidRDefault="00AD2CB3" w:rsidP="00DD6E25">
      <w:pPr>
        <w:pStyle w:val="NoSpacing"/>
        <w:jc w:val="both"/>
        <w:rPr>
          <w:rFonts w:asciiTheme="minorHAnsi" w:hAnsiTheme="minorHAnsi" w:cstheme="minorHAnsi"/>
          <w:sz w:val="24"/>
          <w:szCs w:val="24"/>
          <w:lang w:val="en"/>
        </w:rPr>
      </w:pPr>
    </w:p>
    <w:sectPr w:rsidR="00AD2CB3" w:rsidRPr="00066DAC" w:rsidSect="00985648">
      <w:footerReference w:type="default" r:id="rId8"/>
      <w:headerReference w:type="first" r:id="rId9"/>
      <w:footerReference w:type="first" r:id="rId10"/>
      <w:pgSz w:w="11906" w:h="16838"/>
      <w:pgMar w:top="185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244C" w14:textId="77777777" w:rsidR="00F953AD" w:rsidRDefault="00F953AD" w:rsidP="00010399">
      <w:pPr>
        <w:spacing w:after="0" w:line="240" w:lineRule="auto"/>
      </w:pPr>
      <w:r>
        <w:separator/>
      </w:r>
    </w:p>
  </w:endnote>
  <w:endnote w:type="continuationSeparator" w:id="0">
    <w:p w14:paraId="6667B14C" w14:textId="77777777" w:rsidR="00F953AD" w:rsidRDefault="00F953AD"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27120"/>
      <w:docPartObj>
        <w:docPartGallery w:val="Page Numbers (Bottom of Page)"/>
        <w:docPartUnique/>
      </w:docPartObj>
    </w:sdtPr>
    <w:sdtEndPr/>
    <w:sdtContent>
      <w:sdt>
        <w:sdtPr>
          <w:id w:val="-1215197894"/>
          <w:docPartObj>
            <w:docPartGallery w:val="Page Numbers (Top of Page)"/>
            <w:docPartUnique/>
          </w:docPartObj>
        </w:sdtPr>
        <w:sdtEndPr/>
        <w:sdtContent>
          <w:p w14:paraId="0FC5C87E" w14:textId="77777777" w:rsidR="00A90005" w:rsidRDefault="00A90005">
            <w:pPr>
              <w:pStyle w:val="Footer"/>
              <w:jc w:val="right"/>
            </w:pPr>
            <w:r>
              <w:rPr>
                <w:lang w:val="da-DK"/>
              </w:rPr>
              <w:t xml:space="preserve">Page </w:t>
            </w:r>
            <w:r>
              <w:rPr>
                <w:b/>
                <w:bCs/>
                <w:sz w:val="24"/>
                <w:szCs w:val="24"/>
              </w:rPr>
              <w:fldChar w:fldCharType="begin"/>
            </w:r>
            <w:r>
              <w:rPr>
                <w:b/>
                <w:bCs/>
              </w:rPr>
              <w:instrText>PAGE</w:instrText>
            </w:r>
            <w:r>
              <w:rPr>
                <w:b/>
                <w:bCs/>
                <w:sz w:val="24"/>
                <w:szCs w:val="24"/>
              </w:rPr>
              <w:fldChar w:fldCharType="separate"/>
            </w:r>
            <w:r w:rsidR="00304AB5">
              <w:rPr>
                <w:b/>
                <w:bCs/>
                <w:noProof/>
              </w:rPr>
              <w:t>5</w:t>
            </w:r>
            <w:r>
              <w:rPr>
                <w:b/>
                <w:bCs/>
                <w:sz w:val="24"/>
                <w:szCs w:val="24"/>
              </w:rPr>
              <w:fldChar w:fldCharType="end"/>
            </w:r>
            <w:r>
              <w:rPr>
                <w:lang w:val="da-DK"/>
              </w:rPr>
              <w:t xml:space="preserve"> of </w:t>
            </w:r>
            <w:r>
              <w:rPr>
                <w:b/>
                <w:bCs/>
                <w:sz w:val="24"/>
                <w:szCs w:val="24"/>
              </w:rPr>
              <w:fldChar w:fldCharType="begin"/>
            </w:r>
            <w:r>
              <w:rPr>
                <w:b/>
                <w:bCs/>
              </w:rPr>
              <w:instrText>NUMPAGES</w:instrText>
            </w:r>
            <w:r>
              <w:rPr>
                <w:b/>
                <w:bCs/>
                <w:sz w:val="24"/>
                <w:szCs w:val="24"/>
              </w:rPr>
              <w:fldChar w:fldCharType="separate"/>
            </w:r>
            <w:r w:rsidR="00304AB5">
              <w:rPr>
                <w:b/>
                <w:bCs/>
                <w:noProof/>
              </w:rPr>
              <w:t>5</w:t>
            </w:r>
            <w:r>
              <w:rPr>
                <w:b/>
                <w:bCs/>
                <w:sz w:val="24"/>
                <w:szCs w:val="24"/>
              </w:rPr>
              <w:fldChar w:fldCharType="end"/>
            </w:r>
          </w:p>
        </w:sdtContent>
      </w:sdt>
    </w:sdtContent>
  </w:sdt>
  <w:p w14:paraId="31A94C89" w14:textId="77777777" w:rsidR="00010399" w:rsidRDefault="0001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40852"/>
      <w:docPartObj>
        <w:docPartGallery w:val="Page Numbers (Bottom of Page)"/>
        <w:docPartUnique/>
      </w:docPartObj>
    </w:sdtPr>
    <w:sdtEndPr/>
    <w:sdtContent>
      <w:sdt>
        <w:sdtPr>
          <w:id w:val="860082579"/>
          <w:docPartObj>
            <w:docPartGallery w:val="Page Numbers (Top of Page)"/>
            <w:docPartUnique/>
          </w:docPartObj>
        </w:sdtPr>
        <w:sdtEndPr/>
        <w:sdtContent>
          <w:p w14:paraId="5736BFF8" w14:textId="77777777" w:rsidR="007B2BBD" w:rsidRDefault="007B2BBD">
            <w:pPr>
              <w:pStyle w:val="Footer"/>
              <w:jc w:val="right"/>
            </w:pPr>
            <w:r>
              <w:rPr>
                <w:lang w:val="da-DK"/>
              </w:rPr>
              <w:t xml:space="preserve">Page </w:t>
            </w:r>
            <w:r>
              <w:rPr>
                <w:b/>
                <w:bCs/>
                <w:sz w:val="24"/>
                <w:szCs w:val="24"/>
              </w:rPr>
              <w:fldChar w:fldCharType="begin"/>
            </w:r>
            <w:r>
              <w:rPr>
                <w:b/>
                <w:bCs/>
              </w:rPr>
              <w:instrText>PAGE</w:instrText>
            </w:r>
            <w:r>
              <w:rPr>
                <w:b/>
                <w:bCs/>
                <w:sz w:val="24"/>
                <w:szCs w:val="24"/>
              </w:rPr>
              <w:fldChar w:fldCharType="separate"/>
            </w:r>
            <w:r w:rsidR="00304AB5">
              <w:rPr>
                <w:b/>
                <w:bCs/>
                <w:noProof/>
              </w:rPr>
              <w:t>1</w:t>
            </w:r>
            <w:r>
              <w:rPr>
                <w:b/>
                <w:bCs/>
                <w:sz w:val="24"/>
                <w:szCs w:val="24"/>
              </w:rPr>
              <w:fldChar w:fldCharType="end"/>
            </w:r>
            <w:r w:rsidR="0070698F">
              <w:rPr>
                <w:lang w:val="da-DK"/>
              </w:rPr>
              <w:t xml:space="preserve"> of </w:t>
            </w:r>
            <w:r w:rsidR="0070698F">
              <w:rPr>
                <w:b/>
                <w:bCs/>
                <w:sz w:val="24"/>
                <w:szCs w:val="24"/>
              </w:rPr>
              <w:t>5</w:t>
            </w:r>
          </w:p>
        </w:sdtContent>
      </w:sdt>
    </w:sdtContent>
  </w:sdt>
  <w:p w14:paraId="6A6F686E" w14:textId="77777777" w:rsidR="00273C05" w:rsidRDefault="0027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2BFB" w14:textId="77777777" w:rsidR="00F953AD" w:rsidRDefault="00F953AD" w:rsidP="00010399">
      <w:pPr>
        <w:spacing w:after="0" w:line="240" w:lineRule="auto"/>
      </w:pPr>
      <w:r>
        <w:separator/>
      </w:r>
    </w:p>
  </w:footnote>
  <w:footnote w:type="continuationSeparator" w:id="0">
    <w:p w14:paraId="13495AB2" w14:textId="77777777" w:rsidR="00F953AD" w:rsidRDefault="00F953AD"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37BE" w14:textId="7E2CC212" w:rsidR="0069554D" w:rsidRPr="00345CFD" w:rsidRDefault="00985648" w:rsidP="0069554D">
    <w:pPr>
      <w:rPr>
        <w:rFonts w:cstheme="minorHAnsi"/>
      </w:rPr>
    </w:pPr>
    <w:r w:rsidRPr="00985648">
      <w:rPr>
        <w:rFonts w:cstheme="minorHAnsi"/>
        <w:noProof/>
      </w:rPr>
      <w:drawing>
        <wp:anchor distT="0" distB="0" distL="114300" distR="114300" simplePos="0" relativeHeight="251661312" behindDoc="0" locked="0" layoutInCell="1" allowOverlap="1" wp14:anchorId="3740D809" wp14:editId="18EC14B5">
          <wp:simplePos x="0" y="0"/>
          <wp:positionH relativeFrom="column">
            <wp:posOffset>4516755</wp:posOffset>
          </wp:positionH>
          <wp:positionV relativeFrom="paragraph">
            <wp:posOffset>-126365</wp:posOffset>
          </wp:positionV>
          <wp:extent cx="1051560" cy="541020"/>
          <wp:effectExtent l="0" t="0" r="0" b="0"/>
          <wp:wrapSquare wrapText="bothSides"/>
          <wp:docPr id="25" name="Picture 25"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red and black sign&#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648">
      <w:rPr>
        <w:rFonts w:cstheme="minorHAnsi"/>
        <w:noProof/>
      </w:rPr>
      <w:drawing>
        <wp:anchor distT="0" distB="0" distL="114300" distR="114300" simplePos="0" relativeHeight="251660288" behindDoc="0" locked="0" layoutInCell="1" allowOverlap="1" wp14:anchorId="2BCDFAC4" wp14:editId="52D96949">
          <wp:simplePos x="0" y="0"/>
          <wp:positionH relativeFrom="column">
            <wp:posOffset>3148330</wp:posOffset>
          </wp:positionH>
          <wp:positionV relativeFrom="paragraph">
            <wp:posOffset>4445</wp:posOffset>
          </wp:positionV>
          <wp:extent cx="971550" cy="345440"/>
          <wp:effectExtent l="0" t="0" r="0" b="0"/>
          <wp:wrapNone/>
          <wp:docPr id="24" name="Picture 24" descr="2000px-KfW_Banken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2000px-KfW_Bankengrupp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155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648">
      <w:rPr>
        <w:rFonts w:cstheme="minorHAnsi"/>
        <w:noProof/>
      </w:rPr>
      <w:drawing>
        <wp:anchor distT="0" distB="0" distL="114300" distR="114300" simplePos="0" relativeHeight="251659264" behindDoc="0" locked="0" layoutInCell="1" allowOverlap="1" wp14:anchorId="294D3632" wp14:editId="1ECF11A5">
          <wp:simplePos x="0" y="0"/>
          <wp:positionH relativeFrom="column">
            <wp:posOffset>1550670</wp:posOffset>
          </wp:positionH>
          <wp:positionV relativeFrom="line">
            <wp:posOffset>-248920</wp:posOffset>
          </wp:positionV>
          <wp:extent cx="1181100" cy="726440"/>
          <wp:effectExtent l="0" t="0" r="0" b="0"/>
          <wp:wrapNone/>
          <wp:docPr id="23" name="Picture 23" descr="bmz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bmz logo-1"/>
                  <pic:cNvPicPr>
                    <a:picLocks noChangeAspect="1" noChangeArrowheads="1"/>
                  </pic:cNvPicPr>
                </pic:nvPicPr>
                <pic:blipFill>
                  <a:blip r:embed="rId4" cstate="print">
                    <a:extLst>
                      <a:ext uri="{28A0092B-C50C-407E-A947-70E740481C1C}">
                        <a14:useLocalDpi xmlns:a14="http://schemas.microsoft.com/office/drawing/2010/main" val="0"/>
                      </a:ext>
                    </a:extLst>
                  </a:blip>
                  <a:srcRect l="15350" t="16388" r="15350" b="20743"/>
                  <a:stretch>
                    <a:fillRect/>
                  </a:stretch>
                </pic:blipFill>
                <pic:spPr bwMode="auto">
                  <a:xfrm>
                    <a:off x="0" y="0"/>
                    <a:ext cx="11811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648">
      <w:rPr>
        <w:rFonts w:cstheme="minorHAnsi"/>
        <w:noProof/>
      </w:rPr>
      <w:drawing>
        <wp:anchor distT="0" distB="0" distL="114300" distR="114300" simplePos="0" relativeHeight="251662336" behindDoc="0" locked="0" layoutInCell="1" allowOverlap="1" wp14:anchorId="72783680" wp14:editId="2D281E71">
          <wp:simplePos x="0" y="0"/>
          <wp:positionH relativeFrom="column">
            <wp:posOffset>219075</wp:posOffset>
          </wp:positionH>
          <wp:positionV relativeFrom="paragraph">
            <wp:posOffset>-314960</wp:posOffset>
          </wp:positionV>
          <wp:extent cx="982980" cy="844550"/>
          <wp:effectExtent l="0" t="0" r="7620" b="0"/>
          <wp:wrapNone/>
          <wp:docPr id="22" name="Picture 22" descr="C:\Users\k.bigva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Users\k.bigvava\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844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28264182"/>
    <w:bookmarkEnd w:id="0"/>
    <w:r w:rsidR="0069554D" w:rsidRPr="00345CFD">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19"/>
    <w:multiLevelType w:val="hybridMultilevel"/>
    <w:tmpl w:val="00A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6522"/>
    <w:multiLevelType w:val="hybridMultilevel"/>
    <w:tmpl w:val="1AE4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578"/>
    <w:multiLevelType w:val="hybridMultilevel"/>
    <w:tmpl w:val="18B4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5227"/>
    <w:multiLevelType w:val="hybridMultilevel"/>
    <w:tmpl w:val="CCCE881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5" w15:restartNumberingAfterBreak="0">
    <w:nsid w:val="0EE50F46"/>
    <w:multiLevelType w:val="hybridMultilevel"/>
    <w:tmpl w:val="35E627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CD5706"/>
    <w:multiLevelType w:val="hybridMultilevel"/>
    <w:tmpl w:val="D3BEA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E3274"/>
    <w:multiLevelType w:val="hybridMultilevel"/>
    <w:tmpl w:val="6F0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2AA9"/>
    <w:multiLevelType w:val="hybridMultilevel"/>
    <w:tmpl w:val="A2D4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19F6"/>
    <w:multiLevelType w:val="hybridMultilevel"/>
    <w:tmpl w:val="729C43D8"/>
    <w:lvl w:ilvl="0" w:tplc="A1E43406">
      <w:numFmt w:val="decimal"/>
      <w:lvlText w:val="%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256E1631"/>
    <w:multiLevelType w:val="hybridMultilevel"/>
    <w:tmpl w:val="F01E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1579A"/>
    <w:multiLevelType w:val="multilevel"/>
    <w:tmpl w:val="8EF84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D3D17"/>
    <w:multiLevelType w:val="hybridMultilevel"/>
    <w:tmpl w:val="D11A6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270"/>
    <w:multiLevelType w:val="hybridMultilevel"/>
    <w:tmpl w:val="19F09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C1E75"/>
    <w:multiLevelType w:val="hybridMultilevel"/>
    <w:tmpl w:val="509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D6AC9"/>
    <w:multiLevelType w:val="hybridMultilevel"/>
    <w:tmpl w:val="F90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97C76"/>
    <w:multiLevelType w:val="hybridMultilevel"/>
    <w:tmpl w:val="296A2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98635D"/>
    <w:multiLevelType w:val="hybridMultilevel"/>
    <w:tmpl w:val="B8703E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792C4E"/>
    <w:multiLevelType w:val="multilevel"/>
    <w:tmpl w:val="D23E476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21" w15:restartNumberingAfterBreak="0">
    <w:nsid w:val="40BD59A7"/>
    <w:multiLevelType w:val="hybridMultilevel"/>
    <w:tmpl w:val="312007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52027"/>
    <w:multiLevelType w:val="hybridMultilevel"/>
    <w:tmpl w:val="C4465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1D6235"/>
    <w:multiLevelType w:val="hybridMultilevel"/>
    <w:tmpl w:val="C29462EE"/>
    <w:lvl w:ilvl="0" w:tplc="6834F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84FD9"/>
    <w:multiLevelType w:val="hybridMultilevel"/>
    <w:tmpl w:val="AFF28186"/>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5169A"/>
    <w:multiLevelType w:val="hybridMultilevel"/>
    <w:tmpl w:val="AEE86804"/>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40805"/>
    <w:multiLevelType w:val="multilevel"/>
    <w:tmpl w:val="8EF845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945B50"/>
    <w:multiLevelType w:val="hybridMultilevel"/>
    <w:tmpl w:val="9DDCB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758C3"/>
    <w:multiLevelType w:val="hybridMultilevel"/>
    <w:tmpl w:val="FEF2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04D5E"/>
    <w:multiLevelType w:val="hybridMultilevel"/>
    <w:tmpl w:val="B35C62D4"/>
    <w:lvl w:ilvl="0" w:tplc="040C0005">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70A9B"/>
    <w:multiLevelType w:val="hybridMultilevel"/>
    <w:tmpl w:val="0232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53EB4"/>
    <w:multiLevelType w:val="multilevel"/>
    <w:tmpl w:val="93E2B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B70325"/>
    <w:multiLevelType w:val="hybridMultilevel"/>
    <w:tmpl w:val="A8B48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85584A"/>
    <w:multiLevelType w:val="hybridMultilevel"/>
    <w:tmpl w:val="EFCE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20B5D"/>
    <w:multiLevelType w:val="hybridMultilevel"/>
    <w:tmpl w:val="6816B392"/>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B6592"/>
    <w:multiLevelType w:val="hybridMultilevel"/>
    <w:tmpl w:val="9A9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E662D"/>
    <w:multiLevelType w:val="hybridMultilevel"/>
    <w:tmpl w:val="357A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E441D"/>
    <w:multiLevelType w:val="hybridMultilevel"/>
    <w:tmpl w:val="D09A4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031D9"/>
    <w:multiLevelType w:val="hybridMultilevel"/>
    <w:tmpl w:val="399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A5B98"/>
    <w:multiLevelType w:val="hybridMultilevel"/>
    <w:tmpl w:val="4148E3FE"/>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B53AE"/>
    <w:multiLevelType w:val="hybridMultilevel"/>
    <w:tmpl w:val="C6E0F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B1B69"/>
    <w:multiLevelType w:val="multilevel"/>
    <w:tmpl w:val="8EF84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044ECC"/>
    <w:multiLevelType w:val="hybridMultilevel"/>
    <w:tmpl w:val="524A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36626C"/>
    <w:multiLevelType w:val="hybridMultilevel"/>
    <w:tmpl w:val="13842716"/>
    <w:lvl w:ilvl="0" w:tplc="3FB69D1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B496A1F"/>
    <w:multiLevelType w:val="hybridMultilevel"/>
    <w:tmpl w:val="EFAE92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402E1"/>
    <w:multiLevelType w:val="hybridMultilevel"/>
    <w:tmpl w:val="13842716"/>
    <w:lvl w:ilvl="0" w:tplc="3FB69D1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51288298">
    <w:abstractNumId w:val="28"/>
  </w:num>
  <w:num w:numId="2" w16cid:durableId="1630890711">
    <w:abstractNumId w:val="3"/>
  </w:num>
  <w:num w:numId="3" w16cid:durableId="405341325">
    <w:abstractNumId w:val="24"/>
  </w:num>
  <w:num w:numId="4" w16cid:durableId="781728378">
    <w:abstractNumId w:val="25"/>
  </w:num>
  <w:num w:numId="5" w16cid:durableId="618688689">
    <w:abstractNumId w:val="16"/>
  </w:num>
  <w:num w:numId="6" w16cid:durableId="82459829">
    <w:abstractNumId w:val="17"/>
  </w:num>
  <w:num w:numId="7" w16cid:durableId="1752048207">
    <w:abstractNumId w:val="30"/>
  </w:num>
  <w:num w:numId="8" w16cid:durableId="1943799067">
    <w:abstractNumId w:val="0"/>
  </w:num>
  <w:num w:numId="9" w16cid:durableId="380835936">
    <w:abstractNumId w:val="35"/>
  </w:num>
  <w:num w:numId="10" w16cid:durableId="1568222551">
    <w:abstractNumId w:val="22"/>
  </w:num>
  <w:num w:numId="11" w16cid:durableId="1254894129">
    <w:abstractNumId w:val="36"/>
  </w:num>
  <w:num w:numId="12" w16cid:durableId="732047565">
    <w:abstractNumId w:val="11"/>
  </w:num>
  <w:num w:numId="13" w16cid:durableId="54863993">
    <w:abstractNumId w:val="18"/>
  </w:num>
  <w:num w:numId="14" w16cid:durableId="186873698">
    <w:abstractNumId w:val="13"/>
  </w:num>
  <w:num w:numId="15" w16cid:durableId="278345430">
    <w:abstractNumId w:val="9"/>
  </w:num>
  <w:num w:numId="16" w16cid:durableId="1359087711">
    <w:abstractNumId w:val="44"/>
  </w:num>
  <w:num w:numId="17" w16cid:durableId="666440559">
    <w:abstractNumId w:val="1"/>
  </w:num>
  <w:num w:numId="18" w16cid:durableId="1098646127">
    <w:abstractNumId w:val="46"/>
  </w:num>
  <w:num w:numId="19" w16cid:durableId="2138451203">
    <w:abstractNumId w:val="19"/>
  </w:num>
  <w:num w:numId="20" w16cid:durableId="140342648">
    <w:abstractNumId w:val="5"/>
  </w:num>
  <w:num w:numId="21" w16cid:durableId="792600055">
    <w:abstractNumId w:val="39"/>
  </w:num>
  <w:num w:numId="22" w16cid:durableId="1572808052">
    <w:abstractNumId w:val="40"/>
  </w:num>
  <w:num w:numId="23" w16cid:durableId="2051487959">
    <w:abstractNumId w:val="4"/>
  </w:num>
  <w:num w:numId="24" w16cid:durableId="1532570221">
    <w:abstractNumId w:val="8"/>
  </w:num>
  <w:num w:numId="25" w16cid:durableId="260770165">
    <w:abstractNumId w:val="32"/>
  </w:num>
  <w:num w:numId="26" w16cid:durableId="1792898541">
    <w:abstractNumId w:val="14"/>
  </w:num>
  <w:num w:numId="27" w16cid:durableId="1344626015">
    <w:abstractNumId w:val="2"/>
  </w:num>
  <w:num w:numId="28" w16cid:durableId="200174242">
    <w:abstractNumId w:val="10"/>
  </w:num>
  <w:num w:numId="29" w16cid:durableId="1885942686">
    <w:abstractNumId w:val="29"/>
  </w:num>
  <w:num w:numId="30" w16cid:durableId="1253664624">
    <w:abstractNumId w:val="33"/>
  </w:num>
  <w:num w:numId="31" w16cid:durableId="261765953">
    <w:abstractNumId w:val="38"/>
  </w:num>
  <w:num w:numId="32" w16cid:durableId="392897482">
    <w:abstractNumId w:val="43"/>
  </w:num>
  <w:num w:numId="33" w16cid:durableId="1392801017">
    <w:abstractNumId w:val="6"/>
  </w:num>
  <w:num w:numId="34" w16cid:durableId="1967660296">
    <w:abstractNumId w:val="20"/>
  </w:num>
  <w:num w:numId="35" w16cid:durableId="1799178933">
    <w:abstractNumId w:val="42"/>
  </w:num>
  <w:num w:numId="36" w16cid:durableId="932007727">
    <w:abstractNumId w:val="12"/>
  </w:num>
  <w:num w:numId="37" w16cid:durableId="538319385">
    <w:abstractNumId w:val="26"/>
  </w:num>
  <w:num w:numId="38" w16cid:durableId="427849606">
    <w:abstractNumId w:val="21"/>
  </w:num>
  <w:num w:numId="39" w16cid:durableId="379473559">
    <w:abstractNumId w:val="31"/>
  </w:num>
  <w:num w:numId="40" w16cid:durableId="117840180">
    <w:abstractNumId w:val="37"/>
  </w:num>
  <w:num w:numId="41" w16cid:durableId="1798914429">
    <w:abstractNumId w:val="7"/>
  </w:num>
  <w:num w:numId="42" w16cid:durableId="975598929">
    <w:abstractNumId w:val="41"/>
  </w:num>
  <w:num w:numId="43" w16cid:durableId="115100004">
    <w:abstractNumId w:val="27"/>
  </w:num>
  <w:num w:numId="44" w16cid:durableId="949892830">
    <w:abstractNumId w:val="23"/>
  </w:num>
  <w:num w:numId="45" w16cid:durableId="1836874337">
    <w:abstractNumId w:val="15"/>
  </w:num>
  <w:num w:numId="46" w16cid:durableId="969631314">
    <w:abstractNumId w:val="34"/>
  </w:num>
  <w:num w:numId="47" w16cid:durableId="12328824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7"/>
    <w:rsid w:val="00001D63"/>
    <w:rsid w:val="000060D4"/>
    <w:rsid w:val="00010399"/>
    <w:rsid w:val="00011162"/>
    <w:rsid w:val="00015026"/>
    <w:rsid w:val="00016163"/>
    <w:rsid w:val="000224D3"/>
    <w:rsid w:val="000225DE"/>
    <w:rsid w:val="00035512"/>
    <w:rsid w:val="0004143B"/>
    <w:rsid w:val="00042071"/>
    <w:rsid w:val="00051F43"/>
    <w:rsid w:val="00052D7E"/>
    <w:rsid w:val="00062FF0"/>
    <w:rsid w:val="000655C3"/>
    <w:rsid w:val="00066DAC"/>
    <w:rsid w:val="00067F2C"/>
    <w:rsid w:val="00071380"/>
    <w:rsid w:val="00071BC9"/>
    <w:rsid w:val="00081955"/>
    <w:rsid w:val="000822CF"/>
    <w:rsid w:val="000878F0"/>
    <w:rsid w:val="000A1204"/>
    <w:rsid w:val="000A193A"/>
    <w:rsid w:val="000B33A7"/>
    <w:rsid w:val="000B6726"/>
    <w:rsid w:val="000B7B8D"/>
    <w:rsid w:val="000C0E99"/>
    <w:rsid w:val="000C7263"/>
    <w:rsid w:val="000D036D"/>
    <w:rsid w:val="000F5704"/>
    <w:rsid w:val="000F7D60"/>
    <w:rsid w:val="00102FB6"/>
    <w:rsid w:val="00103A8B"/>
    <w:rsid w:val="00104587"/>
    <w:rsid w:val="00105535"/>
    <w:rsid w:val="001175BC"/>
    <w:rsid w:val="0012059F"/>
    <w:rsid w:val="00123549"/>
    <w:rsid w:val="0013161C"/>
    <w:rsid w:val="00132E77"/>
    <w:rsid w:val="0013487D"/>
    <w:rsid w:val="00140084"/>
    <w:rsid w:val="0014496C"/>
    <w:rsid w:val="00146A8D"/>
    <w:rsid w:val="001528E0"/>
    <w:rsid w:val="00153345"/>
    <w:rsid w:val="00155672"/>
    <w:rsid w:val="00161189"/>
    <w:rsid w:val="0016181D"/>
    <w:rsid w:val="00163CE0"/>
    <w:rsid w:val="001806CE"/>
    <w:rsid w:val="001813CC"/>
    <w:rsid w:val="00186E26"/>
    <w:rsid w:val="00192999"/>
    <w:rsid w:val="001A33BE"/>
    <w:rsid w:val="001A56D0"/>
    <w:rsid w:val="001A684D"/>
    <w:rsid w:val="001B02B1"/>
    <w:rsid w:val="001B0581"/>
    <w:rsid w:val="001B414B"/>
    <w:rsid w:val="001B6E93"/>
    <w:rsid w:val="001C6449"/>
    <w:rsid w:val="001D2B8E"/>
    <w:rsid w:val="001D3578"/>
    <w:rsid w:val="001E18E6"/>
    <w:rsid w:val="001E44A5"/>
    <w:rsid w:val="001E5264"/>
    <w:rsid w:val="001E59F4"/>
    <w:rsid w:val="00201633"/>
    <w:rsid w:val="00201DCA"/>
    <w:rsid w:val="002063B0"/>
    <w:rsid w:val="00206D68"/>
    <w:rsid w:val="00212B8E"/>
    <w:rsid w:val="00216DDB"/>
    <w:rsid w:val="00220DE2"/>
    <w:rsid w:val="00223664"/>
    <w:rsid w:val="0023319D"/>
    <w:rsid w:val="002428C3"/>
    <w:rsid w:val="00247009"/>
    <w:rsid w:val="002542B2"/>
    <w:rsid w:val="00254363"/>
    <w:rsid w:val="002619CC"/>
    <w:rsid w:val="00272729"/>
    <w:rsid w:val="00273C05"/>
    <w:rsid w:val="00282D49"/>
    <w:rsid w:val="0028317B"/>
    <w:rsid w:val="00283F9D"/>
    <w:rsid w:val="00295D55"/>
    <w:rsid w:val="00296014"/>
    <w:rsid w:val="002A6C8B"/>
    <w:rsid w:val="002B07AB"/>
    <w:rsid w:val="002B2DBA"/>
    <w:rsid w:val="002C2777"/>
    <w:rsid w:val="002C7CCC"/>
    <w:rsid w:val="002D1149"/>
    <w:rsid w:val="002D5251"/>
    <w:rsid w:val="002D737D"/>
    <w:rsid w:val="002E2CA9"/>
    <w:rsid w:val="002E3CD9"/>
    <w:rsid w:val="002E5F80"/>
    <w:rsid w:val="002E69B7"/>
    <w:rsid w:val="002E75EE"/>
    <w:rsid w:val="002F6783"/>
    <w:rsid w:val="002F6935"/>
    <w:rsid w:val="0030005B"/>
    <w:rsid w:val="00302B11"/>
    <w:rsid w:val="00302D8B"/>
    <w:rsid w:val="00304AB5"/>
    <w:rsid w:val="00313EF9"/>
    <w:rsid w:val="00320255"/>
    <w:rsid w:val="003202E7"/>
    <w:rsid w:val="00324BF0"/>
    <w:rsid w:val="00334B90"/>
    <w:rsid w:val="00337696"/>
    <w:rsid w:val="00350348"/>
    <w:rsid w:val="0035236A"/>
    <w:rsid w:val="00353A62"/>
    <w:rsid w:val="00354B6F"/>
    <w:rsid w:val="00354D26"/>
    <w:rsid w:val="00367109"/>
    <w:rsid w:val="003672F0"/>
    <w:rsid w:val="00367A2C"/>
    <w:rsid w:val="00381594"/>
    <w:rsid w:val="00382A37"/>
    <w:rsid w:val="00386144"/>
    <w:rsid w:val="00391D00"/>
    <w:rsid w:val="003A1C99"/>
    <w:rsid w:val="003A3C1B"/>
    <w:rsid w:val="003A6D80"/>
    <w:rsid w:val="003B35C8"/>
    <w:rsid w:val="003C354F"/>
    <w:rsid w:val="003C56B7"/>
    <w:rsid w:val="003C779A"/>
    <w:rsid w:val="003E2A67"/>
    <w:rsid w:val="003E777B"/>
    <w:rsid w:val="003F4229"/>
    <w:rsid w:val="003F6502"/>
    <w:rsid w:val="00410631"/>
    <w:rsid w:val="00453CF5"/>
    <w:rsid w:val="004641E2"/>
    <w:rsid w:val="00475489"/>
    <w:rsid w:val="00486731"/>
    <w:rsid w:val="00486C63"/>
    <w:rsid w:val="0049043B"/>
    <w:rsid w:val="0049178E"/>
    <w:rsid w:val="004934D4"/>
    <w:rsid w:val="00496F1F"/>
    <w:rsid w:val="004A405D"/>
    <w:rsid w:val="004A4AC0"/>
    <w:rsid w:val="004A54A6"/>
    <w:rsid w:val="004A5C08"/>
    <w:rsid w:val="004B14A2"/>
    <w:rsid w:val="004C0437"/>
    <w:rsid w:val="004C3F38"/>
    <w:rsid w:val="004D6323"/>
    <w:rsid w:val="004D73FC"/>
    <w:rsid w:val="004E4452"/>
    <w:rsid w:val="005051A5"/>
    <w:rsid w:val="00505C46"/>
    <w:rsid w:val="005107E2"/>
    <w:rsid w:val="00513457"/>
    <w:rsid w:val="00514E9E"/>
    <w:rsid w:val="00517041"/>
    <w:rsid w:val="00520368"/>
    <w:rsid w:val="005203CD"/>
    <w:rsid w:val="00532316"/>
    <w:rsid w:val="00542492"/>
    <w:rsid w:val="00561999"/>
    <w:rsid w:val="00561C10"/>
    <w:rsid w:val="00576105"/>
    <w:rsid w:val="00592F1D"/>
    <w:rsid w:val="00596EF2"/>
    <w:rsid w:val="005A1864"/>
    <w:rsid w:val="005A49AD"/>
    <w:rsid w:val="005B0655"/>
    <w:rsid w:val="005B13B9"/>
    <w:rsid w:val="005B25F0"/>
    <w:rsid w:val="005B4011"/>
    <w:rsid w:val="005B4309"/>
    <w:rsid w:val="005C6C80"/>
    <w:rsid w:val="005D4D2B"/>
    <w:rsid w:val="005D5E0B"/>
    <w:rsid w:val="005E3F08"/>
    <w:rsid w:val="005F404E"/>
    <w:rsid w:val="005F6D3D"/>
    <w:rsid w:val="00606EB7"/>
    <w:rsid w:val="00616913"/>
    <w:rsid w:val="00621713"/>
    <w:rsid w:val="00627AE6"/>
    <w:rsid w:val="006408FF"/>
    <w:rsid w:val="006418F7"/>
    <w:rsid w:val="00663FC0"/>
    <w:rsid w:val="00667485"/>
    <w:rsid w:val="00670EDD"/>
    <w:rsid w:val="0067647F"/>
    <w:rsid w:val="00676721"/>
    <w:rsid w:val="00683BFC"/>
    <w:rsid w:val="00684C3D"/>
    <w:rsid w:val="00684D4C"/>
    <w:rsid w:val="006872C0"/>
    <w:rsid w:val="0069106C"/>
    <w:rsid w:val="0069554D"/>
    <w:rsid w:val="006A55F8"/>
    <w:rsid w:val="006B4AB5"/>
    <w:rsid w:val="006B5E8B"/>
    <w:rsid w:val="006D002E"/>
    <w:rsid w:val="006D1311"/>
    <w:rsid w:val="006D1320"/>
    <w:rsid w:val="006D1E35"/>
    <w:rsid w:val="006E1A80"/>
    <w:rsid w:val="006E2F65"/>
    <w:rsid w:val="006E6BF2"/>
    <w:rsid w:val="006F17FE"/>
    <w:rsid w:val="0070129E"/>
    <w:rsid w:val="0070698F"/>
    <w:rsid w:val="0071127B"/>
    <w:rsid w:val="00711A7C"/>
    <w:rsid w:val="0071313B"/>
    <w:rsid w:val="0072247A"/>
    <w:rsid w:val="00737B5B"/>
    <w:rsid w:val="00741B72"/>
    <w:rsid w:val="007545D7"/>
    <w:rsid w:val="00767322"/>
    <w:rsid w:val="00772C81"/>
    <w:rsid w:val="00775799"/>
    <w:rsid w:val="0077630D"/>
    <w:rsid w:val="00786653"/>
    <w:rsid w:val="00792FFB"/>
    <w:rsid w:val="007A41F1"/>
    <w:rsid w:val="007B2BBD"/>
    <w:rsid w:val="007B408F"/>
    <w:rsid w:val="007B4C46"/>
    <w:rsid w:val="007B733E"/>
    <w:rsid w:val="007D00EC"/>
    <w:rsid w:val="007D1D88"/>
    <w:rsid w:val="007E0F08"/>
    <w:rsid w:val="007E37CC"/>
    <w:rsid w:val="007E665D"/>
    <w:rsid w:val="00800305"/>
    <w:rsid w:val="008008F8"/>
    <w:rsid w:val="00824BA3"/>
    <w:rsid w:val="00826BED"/>
    <w:rsid w:val="00826F95"/>
    <w:rsid w:val="008278D7"/>
    <w:rsid w:val="00851CD9"/>
    <w:rsid w:val="00865B82"/>
    <w:rsid w:val="00871E07"/>
    <w:rsid w:val="00872890"/>
    <w:rsid w:val="0087726D"/>
    <w:rsid w:val="00885699"/>
    <w:rsid w:val="00887E29"/>
    <w:rsid w:val="00890D38"/>
    <w:rsid w:val="00897262"/>
    <w:rsid w:val="008C0B40"/>
    <w:rsid w:val="008C6AA7"/>
    <w:rsid w:val="008D05C4"/>
    <w:rsid w:val="008E2D93"/>
    <w:rsid w:val="008E4BA7"/>
    <w:rsid w:val="008E60E6"/>
    <w:rsid w:val="008E6493"/>
    <w:rsid w:val="008F39BB"/>
    <w:rsid w:val="008F426D"/>
    <w:rsid w:val="00913DE4"/>
    <w:rsid w:val="009244B3"/>
    <w:rsid w:val="00935D8F"/>
    <w:rsid w:val="00940108"/>
    <w:rsid w:val="00942FAB"/>
    <w:rsid w:val="00951C97"/>
    <w:rsid w:val="00961718"/>
    <w:rsid w:val="009704AE"/>
    <w:rsid w:val="00980798"/>
    <w:rsid w:val="00985648"/>
    <w:rsid w:val="00996A3E"/>
    <w:rsid w:val="009A4F10"/>
    <w:rsid w:val="009B340D"/>
    <w:rsid w:val="009B361F"/>
    <w:rsid w:val="009B5310"/>
    <w:rsid w:val="009B6F6E"/>
    <w:rsid w:val="009C68DA"/>
    <w:rsid w:val="009C7A35"/>
    <w:rsid w:val="009E14C6"/>
    <w:rsid w:val="009F3EA3"/>
    <w:rsid w:val="009F5CEF"/>
    <w:rsid w:val="00A00EAC"/>
    <w:rsid w:val="00A0405D"/>
    <w:rsid w:val="00A04C91"/>
    <w:rsid w:val="00A07473"/>
    <w:rsid w:val="00A1173C"/>
    <w:rsid w:val="00A23F7A"/>
    <w:rsid w:val="00A2606F"/>
    <w:rsid w:val="00A362FF"/>
    <w:rsid w:val="00A50AFD"/>
    <w:rsid w:val="00A518E9"/>
    <w:rsid w:val="00A625F7"/>
    <w:rsid w:val="00A6319E"/>
    <w:rsid w:val="00A726C5"/>
    <w:rsid w:val="00A73F07"/>
    <w:rsid w:val="00A87D63"/>
    <w:rsid w:val="00A90005"/>
    <w:rsid w:val="00AA346E"/>
    <w:rsid w:val="00AB36B7"/>
    <w:rsid w:val="00AB41E1"/>
    <w:rsid w:val="00AB7879"/>
    <w:rsid w:val="00AC422C"/>
    <w:rsid w:val="00AC4F1F"/>
    <w:rsid w:val="00AD0FC0"/>
    <w:rsid w:val="00AD2CB3"/>
    <w:rsid w:val="00AD51FF"/>
    <w:rsid w:val="00AD553A"/>
    <w:rsid w:val="00AE1FC8"/>
    <w:rsid w:val="00AE37C1"/>
    <w:rsid w:val="00AE70CD"/>
    <w:rsid w:val="00AF045E"/>
    <w:rsid w:val="00AF0A49"/>
    <w:rsid w:val="00B01489"/>
    <w:rsid w:val="00B1689B"/>
    <w:rsid w:val="00B31E6A"/>
    <w:rsid w:val="00B42A77"/>
    <w:rsid w:val="00B45BAB"/>
    <w:rsid w:val="00B55CEE"/>
    <w:rsid w:val="00B82727"/>
    <w:rsid w:val="00B85B09"/>
    <w:rsid w:val="00B875EA"/>
    <w:rsid w:val="00B91175"/>
    <w:rsid w:val="00B9402C"/>
    <w:rsid w:val="00B9602D"/>
    <w:rsid w:val="00BA4E60"/>
    <w:rsid w:val="00BB2864"/>
    <w:rsid w:val="00BB2CB0"/>
    <w:rsid w:val="00BB3CDC"/>
    <w:rsid w:val="00BC51FA"/>
    <w:rsid w:val="00BD3199"/>
    <w:rsid w:val="00BE255F"/>
    <w:rsid w:val="00BE2CE3"/>
    <w:rsid w:val="00BF0C91"/>
    <w:rsid w:val="00BF3EC9"/>
    <w:rsid w:val="00BF521E"/>
    <w:rsid w:val="00C00985"/>
    <w:rsid w:val="00C014BC"/>
    <w:rsid w:val="00C21DD7"/>
    <w:rsid w:val="00C23991"/>
    <w:rsid w:val="00C30043"/>
    <w:rsid w:val="00C31AB1"/>
    <w:rsid w:val="00C44005"/>
    <w:rsid w:val="00C476F1"/>
    <w:rsid w:val="00C51FDF"/>
    <w:rsid w:val="00C54532"/>
    <w:rsid w:val="00C56613"/>
    <w:rsid w:val="00C64E3D"/>
    <w:rsid w:val="00C734F9"/>
    <w:rsid w:val="00C835BB"/>
    <w:rsid w:val="00C83713"/>
    <w:rsid w:val="00C904AE"/>
    <w:rsid w:val="00C951FC"/>
    <w:rsid w:val="00CA3DF0"/>
    <w:rsid w:val="00CC03E3"/>
    <w:rsid w:val="00CC60E4"/>
    <w:rsid w:val="00CD090C"/>
    <w:rsid w:val="00CD4D77"/>
    <w:rsid w:val="00CD5CD2"/>
    <w:rsid w:val="00CD63B8"/>
    <w:rsid w:val="00CE4802"/>
    <w:rsid w:val="00CF5603"/>
    <w:rsid w:val="00D077BE"/>
    <w:rsid w:val="00D1132C"/>
    <w:rsid w:val="00D210E7"/>
    <w:rsid w:val="00D23981"/>
    <w:rsid w:val="00D41537"/>
    <w:rsid w:val="00D534A7"/>
    <w:rsid w:val="00D55E6E"/>
    <w:rsid w:val="00D61E7B"/>
    <w:rsid w:val="00D627B3"/>
    <w:rsid w:val="00D77DFB"/>
    <w:rsid w:val="00D91127"/>
    <w:rsid w:val="00D918F8"/>
    <w:rsid w:val="00D92398"/>
    <w:rsid w:val="00D93AB5"/>
    <w:rsid w:val="00D975D3"/>
    <w:rsid w:val="00DA171D"/>
    <w:rsid w:val="00DA1A6F"/>
    <w:rsid w:val="00DA26F7"/>
    <w:rsid w:val="00DA5E88"/>
    <w:rsid w:val="00DA6D09"/>
    <w:rsid w:val="00DB3322"/>
    <w:rsid w:val="00DB5699"/>
    <w:rsid w:val="00DD039F"/>
    <w:rsid w:val="00DD1585"/>
    <w:rsid w:val="00DD6E25"/>
    <w:rsid w:val="00DE2AFB"/>
    <w:rsid w:val="00DE5305"/>
    <w:rsid w:val="00DE54CA"/>
    <w:rsid w:val="00DF0757"/>
    <w:rsid w:val="00DF40FF"/>
    <w:rsid w:val="00DF7DB8"/>
    <w:rsid w:val="00E020C1"/>
    <w:rsid w:val="00E119CF"/>
    <w:rsid w:val="00E13CB2"/>
    <w:rsid w:val="00E15443"/>
    <w:rsid w:val="00E26F29"/>
    <w:rsid w:val="00E40D55"/>
    <w:rsid w:val="00E47609"/>
    <w:rsid w:val="00E515EC"/>
    <w:rsid w:val="00E52511"/>
    <w:rsid w:val="00E53B7A"/>
    <w:rsid w:val="00E55EB7"/>
    <w:rsid w:val="00E6386E"/>
    <w:rsid w:val="00E7180E"/>
    <w:rsid w:val="00E72568"/>
    <w:rsid w:val="00E7617A"/>
    <w:rsid w:val="00E810B4"/>
    <w:rsid w:val="00E838B2"/>
    <w:rsid w:val="00E8432F"/>
    <w:rsid w:val="00E84A39"/>
    <w:rsid w:val="00EA35F0"/>
    <w:rsid w:val="00EA3A55"/>
    <w:rsid w:val="00EB26E9"/>
    <w:rsid w:val="00EB77D7"/>
    <w:rsid w:val="00EC40EF"/>
    <w:rsid w:val="00EC6127"/>
    <w:rsid w:val="00ED6DA4"/>
    <w:rsid w:val="00EF0B56"/>
    <w:rsid w:val="00EF35C4"/>
    <w:rsid w:val="00EF3FF4"/>
    <w:rsid w:val="00EF5ED2"/>
    <w:rsid w:val="00F0394F"/>
    <w:rsid w:val="00F21B06"/>
    <w:rsid w:val="00F21DE5"/>
    <w:rsid w:val="00F33130"/>
    <w:rsid w:val="00F34DF3"/>
    <w:rsid w:val="00F37583"/>
    <w:rsid w:val="00F43DF3"/>
    <w:rsid w:val="00F445DB"/>
    <w:rsid w:val="00F571C1"/>
    <w:rsid w:val="00F64FDF"/>
    <w:rsid w:val="00F74762"/>
    <w:rsid w:val="00F7577B"/>
    <w:rsid w:val="00F77C6A"/>
    <w:rsid w:val="00F81613"/>
    <w:rsid w:val="00F81DE3"/>
    <w:rsid w:val="00F83B67"/>
    <w:rsid w:val="00F90D72"/>
    <w:rsid w:val="00F93877"/>
    <w:rsid w:val="00F953AD"/>
    <w:rsid w:val="00F96528"/>
    <w:rsid w:val="00FA01CD"/>
    <w:rsid w:val="00FB1E7C"/>
    <w:rsid w:val="00FC51A2"/>
    <w:rsid w:val="00FD0D97"/>
    <w:rsid w:val="00FE1439"/>
    <w:rsid w:val="00FE4A68"/>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5434"/>
  <w15:docId w15:val="{38347060-393B-4E90-93C2-2E6C5826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RC Header 1"/>
    <w:basedOn w:val="Normal"/>
    <w:next w:val="Normal"/>
    <w:link w:val="Heading1Char"/>
    <w:qFormat/>
    <w:rsid w:val="00EF35C4"/>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EF3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RC Punkt"/>
    <w:basedOn w:val="Normal"/>
    <w:link w:val="ListParagraphChar"/>
    <w:uiPriority w:val="34"/>
    <w:qFormat/>
    <w:rsid w:val="005B0655"/>
    <w:pPr>
      <w:ind w:left="720"/>
      <w:contextualSpacing/>
    </w:pPr>
  </w:style>
  <w:style w:type="character" w:styleId="Hyperlink">
    <w:name w:val="Hyperlink"/>
    <w:basedOn w:val="DefaultParagraphFont"/>
    <w:uiPriority w:val="99"/>
    <w:unhideWhenUsed/>
    <w:rsid w:val="005B0655"/>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Footer">
    <w:name w:val="footer"/>
    <w:basedOn w:val="Normal"/>
    <w:link w:val="FooterChar"/>
    <w:uiPriority w:val="99"/>
    <w:unhideWhenUsed/>
    <w:rsid w:val="000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399"/>
  </w:style>
  <w:style w:type="paragraph" w:styleId="BalloonText">
    <w:name w:val="Balloon Text"/>
    <w:basedOn w:val="Normal"/>
    <w:link w:val="BalloonTextChar"/>
    <w:uiPriority w:val="99"/>
    <w:semiHidden/>
    <w:unhideWhenUsed/>
    <w:rsid w:val="000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63"/>
    <w:rPr>
      <w:rFonts w:ascii="Tahoma" w:hAnsi="Tahoma" w:cs="Tahoma"/>
      <w:sz w:val="16"/>
      <w:szCs w:val="16"/>
    </w:rPr>
  </w:style>
  <w:style w:type="paragraph" w:styleId="PlainText">
    <w:name w:val="Plain Text"/>
    <w:basedOn w:val="Normal"/>
    <w:link w:val="PlainTextChar"/>
    <w:uiPriority w:val="99"/>
    <w:semiHidden/>
    <w:unhideWhenUsed/>
    <w:rsid w:val="00052D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2D7E"/>
    <w:rPr>
      <w:rFonts w:ascii="Calibri" w:hAnsi="Calibri"/>
      <w:szCs w:val="21"/>
    </w:rPr>
  </w:style>
  <w:style w:type="character" w:customStyle="1" w:styleId="Heading1Char">
    <w:name w:val="Heading 1 Char"/>
    <w:aliases w:val="DRC Header 1 Char"/>
    <w:basedOn w:val="DefaultParagraphFont"/>
    <w:link w:val="Heading1"/>
    <w:rsid w:val="00EF35C4"/>
    <w:rPr>
      <w:rFonts w:ascii="Cambria" w:eastAsia="Times New Roman" w:hAnsi="Cambria" w:cs="Times New Roman"/>
      <w:b/>
      <w:bCs/>
      <w:kern w:val="32"/>
      <w:sz w:val="32"/>
      <w:szCs w:val="32"/>
      <w:lang w:val="en-US"/>
    </w:rPr>
  </w:style>
  <w:style w:type="paragraph" w:styleId="TOCHeading">
    <w:name w:val="TOC Heading"/>
    <w:aliases w:val="Chapter header"/>
    <w:basedOn w:val="Heading3"/>
    <w:next w:val="Normal"/>
    <w:qFormat/>
    <w:rsid w:val="00EF35C4"/>
    <w:pPr>
      <w:spacing w:before="360" w:after="60" w:line="240" w:lineRule="auto"/>
    </w:pPr>
    <w:rPr>
      <w:rFonts w:ascii="Arial" w:hAnsi="Arial" w:cs="Arial"/>
      <w:b w:val="0"/>
      <w:color w:val="AE1A28"/>
      <w:sz w:val="72"/>
      <w:szCs w:val="72"/>
      <w:u w:val="single"/>
      <w:lang w:val="en-US" w:eastAsia="da-DK"/>
    </w:rPr>
  </w:style>
  <w:style w:type="character" w:customStyle="1" w:styleId="Heading3Char">
    <w:name w:val="Heading 3 Char"/>
    <w:basedOn w:val="DefaultParagraphFont"/>
    <w:link w:val="Heading3"/>
    <w:uiPriority w:val="9"/>
    <w:semiHidden/>
    <w:rsid w:val="00EF35C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31E6A"/>
    <w:rPr>
      <w:sz w:val="16"/>
      <w:szCs w:val="16"/>
    </w:rPr>
  </w:style>
  <w:style w:type="paragraph" w:styleId="CommentText">
    <w:name w:val="annotation text"/>
    <w:basedOn w:val="Normal"/>
    <w:link w:val="CommentTextChar"/>
    <w:uiPriority w:val="99"/>
    <w:unhideWhenUsed/>
    <w:rsid w:val="00B31E6A"/>
    <w:pPr>
      <w:spacing w:line="240" w:lineRule="auto"/>
    </w:pPr>
    <w:rPr>
      <w:sz w:val="20"/>
      <w:szCs w:val="20"/>
    </w:rPr>
  </w:style>
  <w:style w:type="character" w:customStyle="1" w:styleId="CommentTextChar">
    <w:name w:val="Comment Text Char"/>
    <w:basedOn w:val="DefaultParagraphFont"/>
    <w:link w:val="CommentText"/>
    <w:uiPriority w:val="99"/>
    <w:rsid w:val="00B31E6A"/>
    <w:rPr>
      <w:sz w:val="20"/>
      <w:szCs w:val="20"/>
    </w:rPr>
  </w:style>
  <w:style w:type="paragraph" w:styleId="CommentSubject">
    <w:name w:val="annotation subject"/>
    <w:basedOn w:val="CommentText"/>
    <w:next w:val="CommentText"/>
    <w:link w:val="CommentSubjectChar"/>
    <w:uiPriority w:val="99"/>
    <w:semiHidden/>
    <w:unhideWhenUsed/>
    <w:rsid w:val="00B31E6A"/>
    <w:rPr>
      <w:b/>
      <w:bCs/>
    </w:rPr>
  </w:style>
  <w:style w:type="character" w:customStyle="1" w:styleId="CommentSubjectChar">
    <w:name w:val="Comment Subject Char"/>
    <w:basedOn w:val="CommentTextChar"/>
    <w:link w:val="CommentSubject"/>
    <w:uiPriority w:val="99"/>
    <w:semiHidden/>
    <w:rsid w:val="00B31E6A"/>
    <w:rPr>
      <w:b/>
      <w:bCs/>
      <w:sz w:val="20"/>
      <w:szCs w:val="20"/>
    </w:rPr>
  </w:style>
  <w:style w:type="paragraph" w:styleId="NoSpacing">
    <w:name w:val="No Spacing"/>
    <w:uiPriority w:val="1"/>
    <w:qFormat/>
    <w:rsid w:val="00081955"/>
    <w:pPr>
      <w:spacing w:after="0" w:line="240" w:lineRule="auto"/>
    </w:pPr>
    <w:rPr>
      <w:rFonts w:ascii="Calibri" w:eastAsia="ヒラギノ角ゴ Pro W3" w:hAnsi="Calibri" w:cs="Times New Roman"/>
      <w:color w:val="000000"/>
      <w:szCs w:val="20"/>
      <w:lang w:val="en-US" w:eastAsia="ru-RU"/>
    </w:rPr>
  </w:style>
  <w:style w:type="paragraph" w:customStyle="1" w:styleId="Default">
    <w:name w:val="Default"/>
    <w:rsid w:val="000819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rmaltextrun">
    <w:name w:val="normaltextrun"/>
    <w:basedOn w:val="DefaultParagraphFont"/>
    <w:rsid w:val="00DE2AFB"/>
  </w:style>
  <w:style w:type="paragraph" w:styleId="Revision">
    <w:name w:val="Revision"/>
    <w:hidden/>
    <w:uiPriority w:val="99"/>
    <w:semiHidden/>
    <w:rsid w:val="00C44005"/>
    <w:pPr>
      <w:spacing w:after="0" w:line="240" w:lineRule="auto"/>
    </w:pPr>
  </w:style>
  <w:style w:type="paragraph" w:styleId="NormalWeb">
    <w:name w:val="Normal (Web)"/>
    <w:basedOn w:val="Normal"/>
    <w:uiPriority w:val="99"/>
    <w:semiHidden/>
    <w:unhideWhenUsed/>
    <w:rsid w:val="00212B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B414B"/>
    <w:pPr>
      <w:widowControl w:val="0"/>
      <w:autoSpaceDE w:val="0"/>
      <w:autoSpaceDN w:val="0"/>
      <w:spacing w:after="0" w:line="240" w:lineRule="auto"/>
    </w:pPr>
    <w:rPr>
      <w:rFonts w:ascii="Calibri" w:eastAsia="Calibri" w:hAnsi="Calibri" w:cs="Calibri"/>
      <w:lang w:val="en-US"/>
    </w:rPr>
  </w:style>
  <w:style w:type="paragraph" w:customStyle="1" w:styleId="xmsolistparagraph">
    <w:name w:val="x_msolistparagraph"/>
    <w:basedOn w:val="Normal"/>
    <w:rsid w:val="007B408F"/>
    <w:pPr>
      <w:spacing w:after="0" w:line="240" w:lineRule="auto"/>
      <w:ind w:left="720"/>
    </w:pPr>
    <w:rPr>
      <w:rFonts w:ascii="Calibri" w:hAnsi="Calibri" w:cs="Calibri"/>
      <w:lang w:val="en-US"/>
    </w:rPr>
  </w:style>
  <w:style w:type="character" w:customStyle="1" w:styleId="ListParagraphChar">
    <w:name w:val="List Paragraph Char"/>
    <w:aliases w:val="DRC Punkt Char"/>
    <w:basedOn w:val="DefaultParagraphFont"/>
    <w:link w:val="ListParagraph"/>
    <w:uiPriority w:val="34"/>
    <w:rsid w:val="00F7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8833">
      <w:bodyDiv w:val="1"/>
      <w:marLeft w:val="0"/>
      <w:marRight w:val="0"/>
      <w:marTop w:val="0"/>
      <w:marBottom w:val="0"/>
      <w:divBdr>
        <w:top w:val="none" w:sz="0" w:space="0" w:color="auto"/>
        <w:left w:val="none" w:sz="0" w:space="0" w:color="auto"/>
        <w:bottom w:val="none" w:sz="0" w:space="0" w:color="auto"/>
        <w:right w:val="none" w:sz="0" w:space="0" w:color="auto"/>
      </w:divBdr>
      <w:divsChild>
        <w:div w:id="626661665">
          <w:marLeft w:val="0"/>
          <w:marRight w:val="0"/>
          <w:marTop w:val="0"/>
          <w:marBottom w:val="0"/>
          <w:divBdr>
            <w:top w:val="none" w:sz="0" w:space="0" w:color="auto"/>
            <w:left w:val="none" w:sz="0" w:space="0" w:color="auto"/>
            <w:bottom w:val="none" w:sz="0" w:space="0" w:color="auto"/>
            <w:right w:val="none" w:sz="0" w:space="0" w:color="auto"/>
          </w:divBdr>
        </w:div>
      </w:divsChild>
    </w:div>
    <w:div w:id="414521211">
      <w:bodyDiv w:val="1"/>
      <w:marLeft w:val="0"/>
      <w:marRight w:val="0"/>
      <w:marTop w:val="0"/>
      <w:marBottom w:val="0"/>
      <w:divBdr>
        <w:top w:val="none" w:sz="0" w:space="0" w:color="auto"/>
        <w:left w:val="none" w:sz="0" w:space="0" w:color="auto"/>
        <w:bottom w:val="none" w:sz="0" w:space="0" w:color="auto"/>
        <w:right w:val="none" w:sz="0" w:space="0" w:color="auto"/>
      </w:divBdr>
    </w:div>
    <w:div w:id="418410292">
      <w:bodyDiv w:val="1"/>
      <w:marLeft w:val="0"/>
      <w:marRight w:val="0"/>
      <w:marTop w:val="0"/>
      <w:marBottom w:val="0"/>
      <w:divBdr>
        <w:top w:val="none" w:sz="0" w:space="0" w:color="auto"/>
        <w:left w:val="none" w:sz="0" w:space="0" w:color="auto"/>
        <w:bottom w:val="none" w:sz="0" w:space="0" w:color="auto"/>
        <w:right w:val="none" w:sz="0" w:space="0" w:color="auto"/>
      </w:divBdr>
      <w:divsChild>
        <w:div w:id="699863532">
          <w:marLeft w:val="0"/>
          <w:marRight w:val="0"/>
          <w:marTop w:val="0"/>
          <w:marBottom w:val="0"/>
          <w:divBdr>
            <w:top w:val="none" w:sz="0" w:space="0" w:color="auto"/>
            <w:left w:val="none" w:sz="0" w:space="0" w:color="auto"/>
            <w:bottom w:val="none" w:sz="0" w:space="0" w:color="auto"/>
            <w:right w:val="none" w:sz="0" w:space="0" w:color="auto"/>
          </w:divBdr>
        </w:div>
      </w:divsChild>
    </w:div>
    <w:div w:id="1221404954">
      <w:bodyDiv w:val="1"/>
      <w:marLeft w:val="0"/>
      <w:marRight w:val="0"/>
      <w:marTop w:val="0"/>
      <w:marBottom w:val="0"/>
      <w:divBdr>
        <w:top w:val="none" w:sz="0" w:space="0" w:color="auto"/>
        <w:left w:val="none" w:sz="0" w:space="0" w:color="auto"/>
        <w:bottom w:val="none" w:sz="0" w:space="0" w:color="auto"/>
        <w:right w:val="none" w:sz="0" w:space="0" w:color="auto"/>
      </w:divBdr>
    </w:div>
    <w:div w:id="2001733418">
      <w:bodyDiv w:val="1"/>
      <w:marLeft w:val="0"/>
      <w:marRight w:val="0"/>
      <w:marTop w:val="0"/>
      <w:marBottom w:val="0"/>
      <w:divBdr>
        <w:top w:val="none" w:sz="0" w:space="0" w:color="auto"/>
        <w:left w:val="none" w:sz="0" w:space="0" w:color="auto"/>
        <w:bottom w:val="none" w:sz="0" w:space="0" w:color="auto"/>
        <w:right w:val="none" w:sz="0" w:space="0" w:color="auto"/>
      </w:divBdr>
      <w:divsChild>
        <w:div w:id="2020304646">
          <w:marLeft w:val="0"/>
          <w:marRight w:val="0"/>
          <w:marTop w:val="0"/>
          <w:marBottom w:val="0"/>
          <w:divBdr>
            <w:top w:val="none" w:sz="0" w:space="0" w:color="auto"/>
            <w:left w:val="none" w:sz="0" w:space="0" w:color="auto"/>
            <w:bottom w:val="none" w:sz="0" w:space="0" w:color="auto"/>
            <w:right w:val="none" w:sz="0" w:space="0" w:color="auto"/>
          </w:divBdr>
        </w:div>
      </w:divsChild>
    </w:div>
    <w:div w:id="2128112048">
      <w:bodyDiv w:val="1"/>
      <w:marLeft w:val="0"/>
      <w:marRight w:val="0"/>
      <w:marTop w:val="0"/>
      <w:marBottom w:val="0"/>
      <w:divBdr>
        <w:top w:val="none" w:sz="0" w:space="0" w:color="auto"/>
        <w:left w:val="none" w:sz="0" w:space="0" w:color="auto"/>
        <w:bottom w:val="none" w:sz="0" w:space="0" w:color="auto"/>
        <w:right w:val="none" w:sz="0" w:space="0" w:color="auto"/>
      </w:divBdr>
      <w:divsChild>
        <w:div w:id="203148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AC4A.B41E248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3679-7B1B-459D-8B9A-14FBB67B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1721</Words>
  <Characters>9816</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dc:creator>
  <cp:lastModifiedBy>Mariam Nanitashvili</cp:lastModifiedBy>
  <cp:revision>6</cp:revision>
  <cp:lastPrinted>2022-03-25T10:39:00Z</cp:lastPrinted>
  <dcterms:created xsi:type="dcterms:W3CDTF">2022-04-26T07:32:00Z</dcterms:created>
  <dcterms:modified xsi:type="dcterms:W3CDTF">2022-04-26T07:52:00Z</dcterms:modified>
</cp:coreProperties>
</file>